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VAPH-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676"/>
        <w:gridCol w:w="1685"/>
        <w:gridCol w:w="1559"/>
        <w:gridCol w:w="1277"/>
        <w:gridCol w:w="1844"/>
      </w:tblGrid>
      <w:tr w:rsidR="00487CBD" w:rsidRPr="000F66B6" w:rsidTr="00170705">
        <w:trPr>
          <w:trHeight w:val="1701"/>
        </w:trPr>
        <w:tc>
          <w:tcPr>
            <w:tcW w:w="4361" w:type="dxa"/>
            <w:gridSpan w:val="2"/>
          </w:tcPr>
          <w:p w:rsidR="00DE2756" w:rsidRDefault="00DE2756" w:rsidP="00044FCB">
            <w:pPr>
              <w:pStyle w:val="Brief-Adres"/>
              <w:spacing w:after="100"/>
            </w:pPr>
            <w:bookmarkStart w:id="0" w:name="_GoBack"/>
            <w:bookmarkEnd w:id="0"/>
            <w:r>
              <w:t>Secretariaat Raadgevend Comité</w:t>
            </w:r>
          </w:p>
          <w:p w:rsidR="00DE2756" w:rsidRDefault="00DE2756" w:rsidP="00DE2756">
            <w:pPr>
              <w:pStyle w:val="Brief-Adres"/>
            </w:pPr>
            <w:proofErr w:type="spellStart"/>
            <w:r w:rsidRPr="003A5274">
              <w:t>Zenithgebouw</w:t>
            </w:r>
            <w:proofErr w:type="spellEnd"/>
          </w:p>
          <w:p w:rsidR="00487CBD" w:rsidRPr="003A5274" w:rsidRDefault="00487CBD" w:rsidP="00B2051E">
            <w:pPr>
              <w:pStyle w:val="Brief-Adres"/>
            </w:pPr>
            <w:r w:rsidRPr="003A5274">
              <w:t>Koning Albert II-laan 37</w:t>
            </w:r>
          </w:p>
          <w:p w:rsidR="00924A23" w:rsidRPr="00EA695F" w:rsidRDefault="00487CBD" w:rsidP="00914CC3">
            <w:pPr>
              <w:pStyle w:val="Brief-Adres"/>
              <w:spacing w:after="100"/>
              <w:rPr>
                <w:lang w:val="fr-BE"/>
              </w:rPr>
            </w:pPr>
            <w:r w:rsidRPr="00EA695F">
              <w:rPr>
                <w:lang w:val="fr-BE"/>
              </w:rPr>
              <w:t xml:space="preserve">1030 </w:t>
            </w:r>
            <w:r w:rsidR="0002477C" w:rsidRPr="00EA695F">
              <w:rPr>
                <w:lang w:val="fr-BE"/>
              </w:rPr>
              <w:t>BRUSSEL</w:t>
            </w:r>
            <w:r w:rsidR="00E6763B" w:rsidRPr="00EA695F">
              <w:rPr>
                <w:lang w:val="fr-BE"/>
              </w:rPr>
              <w:br/>
            </w:r>
            <w:r w:rsidR="00E6763B" w:rsidRPr="00EA695F">
              <w:rPr>
                <w:color w:val="auto"/>
                <w:lang w:val="fr-BE"/>
              </w:rPr>
              <w:t>T</w:t>
            </w:r>
            <w:r w:rsidR="00E6763B" w:rsidRPr="00EA695F">
              <w:rPr>
                <w:lang w:val="fr-BE"/>
              </w:rPr>
              <w:t xml:space="preserve"> 02 249 3</w:t>
            </w:r>
            <w:r w:rsidR="00914CC3">
              <w:rPr>
                <w:lang w:val="fr-BE"/>
              </w:rPr>
              <w:t>2</w:t>
            </w:r>
            <w:r w:rsidR="00E6763B" w:rsidRPr="00EA695F">
              <w:rPr>
                <w:lang w:val="fr-BE"/>
              </w:rPr>
              <w:t> </w:t>
            </w:r>
            <w:r w:rsidR="00914CC3">
              <w:rPr>
                <w:lang w:val="fr-BE"/>
              </w:rPr>
              <w:t>84</w:t>
            </w:r>
            <w:r w:rsidR="00924A23" w:rsidRPr="00EA695F">
              <w:rPr>
                <w:lang w:val="fr-BE"/>
              </w:rPr>
              <w:br/>
            </w:r>
            <w:r w:rsidR="00924A23" w:rsidRPr="00EA695F">
              <w:rPr>
                <w:color w:val="auto"/>
                <w:lang w:val="fr-BE"/>
              </w:rPr>
              <w:t>www.vaph.be</w:t>
            </w:r>
          </w:p>
        </w:tc>
        <w:tc>
          <w:tcPr>
            <w:tcW w:w="4680" w:type="dxa"/>
            <w:gridSpan w:val="3"/>
          </w:tcPr>
          <w:p w:rsidR="00487CBD" w:rsidRPr="000F66B6" w:rsidRDefault="00DE2756" w:rsidP="00DE2756">
            <w:pPr>
              <w:pStyle w:val="Brief-Adres"/>
              <w:spacing w:after="100"/>
            </w:pPr>
            <w:r w:rsidRPr="00DE2756">
              <w:rPr>
                <w:color w:val="auto"/>
              </w:rPr>
              <w:t>De heer James Van Casteren</w:t>
            </w:r>
            <w:r w:rsidRPr="00DE2756">
              <w:rPr>
                <w:color w:val="auto"/>
              </w:rPr>
              <w:br/>
              <w:t>Administrateur-generaal</w:t>
            </w:r>
            <w:r w:rsidRPr="00DE2756">
              <w:rPr>
                <w:color w:val="auto"/>
              </w:rPr>
              <w:br/>
              <w:t>VAPH</w:t>
            </w:r>
            <w:r w:rsidRPr="00DE2756">
              <w:rPr>
                <w:color w:val="auto"/>
              </w:rPr>
              <w:br/>
              <w:t>Koning Albert II-laan 37</w:t>
            </w:r>
            <w:r w:rsidRPr="00DE2756">
              <w:rPr>
                <w:color w:val="auto"/>
              </w:rPr>
              <w:br/>
              <w:t>1030 BRUSSEL</w:t>
            </w:r>
          </w:p>
        </w:tc>
      </w:tr>
      <w:tr w:rsidR="00BF74A3" w:rsidRPr="00924A23" w:rsidTr="00170705">
        <w:trPr>
          <w:trHeight w:hRule="exact" w:val="340"/>
        </w:trPr>
        <w:tc>
          <w:tcPr>
            <w:tcW w:w="9041" w:type="dxa"/>
            <w:gridSpan w:val="5"/>
          </w:tcPr>
          <w:p w:rsidR="00BF74A3" w:rsidRPr="00924A23" w:rsidRDefault="00BF74A3" w:rsidP="000F66B6">
            <w:pPr>
              <w:rPr>
                <w:sz w:val="20"/>
                <w:szCs w:val="20"/>
              </w:rPr>
            </w:pPr>
          </w:p>
        </w:tc>
      </w:tr>
      <w:tr w:rsidR="00924A23" w:rsidRPr="00BF74A3" w:rsidTr="00C10A6B">
        <w:trPr>
          <w:trHeight w:hRule="exact" w:val="284"/>
        </w:trPr>
        <w:tc>
          <w:tcPr>
            <w:tcW w:w="2676" w:type="dxa"/>
            <w:tcMar>
              <w:top w:w="28" w:type="dxa"/>
              <w:bottom w:w="28" w:type="dxa"/>
            </w:tcMar>
          </w:tcPr>
          <w:p w:rsidR="00924A23" w:rsidRPr="00BF74A3" w:rsidRDefault="00924A23" w:rsidP="000B63B7">
            <w:pPr>
              <w:pStyle w:val="VerslagNotaOmzendbrief-Kenmerk-Kop"/>
            </w:pPr>
            <w:r w:rsidRPr="00BF74A3">
              <w:t>Uw kenmerk</w:t>
            </w:r>
          </w:p>
        </w:tc>
        <w:tc>
          <w:tcPr>
            <w:tcW w:w="3244" w:type="dxa"/>
            <w:gridSpan w:val="2"/>
            <w:tcMar>
              <w:top w:w="28" w:type="dxa"/>
              <w:bottom w:w="28" w:type="dxa"/>
            </w:tcMar>
          </w:tcPr>
          <w:p w:rsidR="00924A23" w:rsidRPr="00BF74A3" w:rsidRDefault="00BF74A3" w:rsidP="000B63B7">
            <w:pPr>
              <w:pStyle w:val="VerslagNotaOmzendbrief-Kenmerk-Kop"/>
            </w:pPr>
            <w:r w:rsidRPr="00BF74A3">
              <w:t>Ons kenmerk</w:t>
            </w:r>
          </w:p>
        </w:tc>
        <w:tc>
          <w:tcPr>
            <w:tcW w:w="1277" w:type="dxa"/>
            <w:tcMar>
              <w:top w:w="28" w:type="dxa"/>
              <w:bottom w:w="28" w:type="dxa"/>
            </w:tcMar>
          </w:tcPr>
          <w:p w:rsidR="00924A23" w:rsidRPr="00BF74A3" w:rsidRDefault="00924A23" w:rsidP="000B63B7">
            <w:pPr>
              <w:pStyle w:val="VerslagNotaOmzendbrief-Kenmerk-Kop"/>
            </w:pPr>
          </w:p>
        </w:tc>
        <w:tc>
          <w:tcPr>
            <w:tcW w:w="1844" w:type="dxa"/>
            <w:tcMar>
              <w:top w:w="28" w:type="dxa"/>
              <w:bottom w:w="28" w:type="dxa"/>
            </w:tcMar>
          </w:tcPr>
          <w:p w:rsidR="00924A23" w:rsidRPr="00BF74A3" w:rsidRDefault="00BF74A3" w:rsidP="000B63B7">
            <w:pPr>
              <w:pStyle w:val="VerslagNotaOmzendbrief-Kenmerk-Kop"/>
            </w:pPr>
            <w:r>
              <w:t>Datum</w:t>
            </w:r>
          </w:p>
        </w:tc>
      </w:tr>
      <w:tr w:rsidR="00BF74A3" w:rsidRPr="00BF74A3" w:rsidTr="00C10A6B">
        <w:trPr>
          <w:trHeight w:val="284"/>
        </w:trPr>
        <w:tc>
          <w:tcPr>
            <w:tcW w:w="2676" w:type="dxa"/>
            <w:tcMar>
              <w:top w:w="0" w:type="dxa"/>
              <w:bottom w:w="0" w:type="dxa"/>
            </w:tcMar>
          </w:tcPr>
          <w:p w:rsidR="00BF74A3" w:rsidRPr="00BF74A3" w:rsidRDefault="00BF74A3" w:rsidP="00DE2756">
            <w:pPr>
              <w:pStyle w:val="VerslagNotaOmzendbrief-Kenmerk-Tekst"/>
              <w:numPr>
                <w:ilvl w:val="0"/>
                <w:numId w:val="25"/>
              </w:numPr>
            </w:pPr>
          </w:p>
        </w:tc>
        <w:tc>
          <w:tcPr>
            <w:tcW w:w="3244" w:type="dxa"/>
            <w:gridSpan w:val="2"/>
            <w:tcMar>
              <w:top w:w="0" w:type="dxa"/>
              <w:bottom w:w="0" w:type="dxa"/>
            </w:tcMar>
          </w:tcPr>
          <w:p w:rsidR="00BF74A3" w:rsidRPr="00BF74A3" w:rsidRDefault="00C10A6B" w:rsidP="009B0FE5">
            <w:pPr>
              <w:pStyle w:val="VerslagNotaOmzendbrief-Kenmerk-Tekst"/>
              <w:spacing w:after="100"/>
            </w:pPr>
            <w:r w:rsidRPr="00C10A6B">
              <w:t>1100/RC/</w:t>
            </w:r>
            <w:r w:rsidR="009B0FE5">
              <w:t>JPVB</w:t>
            </w:r>
            <w:r w:rsidRPr="00C10A6B">
              <w:t>/</w:t>
            </w:r>
            <w:proofErr w:type="spellStart"/>
            <w:r w:rsidRPr="00C10A6B">
              <w:t>gp</w:t>
            </w:r>
            <w:proofErr w:type="spellEnd"/>
            <w:r w:rsidRPr="00C10A6B">
              <w:t>/</w:t>
            </w:r>
            <w:r w:rsidR="00844173">
              <w:t>2</w:t>
            </w:r>
            <w:r w:rsidR="000917EA">
              <w:t>2</w:t>
            </w:r>
            <w:r w:rsidRPr="00C10A6B">
              <w:t>/AdvRC</w:t>
            </w:r>
            <w:r w:rsidR="00AC6B44">
              <w:t>2</w:t>
            </w:r>
            <w:r w:rsidR="00571A5C">
              <w:t>7</w:t>
            </w:r>
            <w:r w:rsidRPr="00C10A6B">
              <w:t>-</w:t>
            </w:r>
            <w:r w:rsidR="00624D47">
              <w:t>0</w:t>
            </w:r>
            <w:r w:rsidR="00571A5C">
              <w:t xml:space="preserve">9 </w:t>
            </w:r>
          </w:p>
        </w:tc>
        <w:tc>
          <w:tcPr>
            <w:tcW w:w="1277" w:type="dxa"/>
            <w:tcMar>
              <w:top w:w="0" w:type="dxa"/>
              <w:bottom w:w="0" w:type="dxa"/>
            </w:tcMar>
          </w:tcPr>
          <w:p w:rsidR="00BF74A3" w:rsidRPr="00BF74A3" w:rsidRDefault="00BF74A3" w:rsidP="000B63B7">
            <w:pPr>
              <w:pStyle w:val="VerslagNotaOmzendbrief-Kenmerk-Tekst"/>
            </w:pPr>
          </w:p>
        </w:tc>
        <w:sdt>
          <w:sdtPr>
            <w:id w:val="-1291354585"/>
            <w:lock w:val="sdtLocked"/>
            <w:placeholder>
              <w:docPart w:val="B7F7D6DD717B4843807E04C9FA87BCFA"/>
            </w:placeholder>
            <w:date w:fullDate="2022-10-07T00:00:00Z">
              <w:dateFormat w:val="d MMMM yyyy"/>
              <w:lid w:val="nl-BE"/>
              <w:storeMappedDataAs w:val="dateTime"/>
              <w:calendar w:val="gregorian"/>
            </w:date>
          </w:sdtPr>
          <w:sdtEndPr/>
          <w:sdtContent>
            <w:tc>
              <w:tcPr>
                <w:tcW w:w="1844" w:type="dxa"/>
                <w:tcMar>
                  <w:top w:w="0" w:type="dxa"/>
                  <w:bottom w:w="0" w:type="dxa"/>
                </w:tcMar>
              </w:tcPr>
              <w:p w:rsidR="00BF74A3" w:rsidRPr="00BF74A3" w:rsidRDefault="00A565F8" w:rsidP="00A565F8">
                <w:pPr>
                  <w:pStyle w:val="VerslagNotaOmzendbrief-Kenmerk-Tekst"/>
                </w:pPr>
                <w:r>
                  <w:t>7 oktober 2022</w:t>
                </w:r>
              </w:p>
            </w:tc>
          </w:sdtContent>
        </w:sdt>
      </w:tr>
      <w:tr w:rsidR="00BF74A3" w:rsidRPr="00924A23" w:rsidTr="00170705">
        <w:trPr>
          <w:trHeight w:hRule="exact" w:val="57"/>
        </w:trPr>
        <w:tc>
          <w:tcPr>
            <w:tcW w:w="9041" w:type="dxa"/>
            <w:gridSpan w:val="5"/>
          </w:tcPr>
          <w:p w:rsidR="00BF74A3" w:rsidRPr="00924A23" w:rsidRDefault="00BF74A3" w:rsidP="000F66B6">
            <w:pPr>
              <w:rPr>
                <w:sz w:val="20"/>
                <w:szCs w:val="20"/>
              </w:rPr>
            </w:pPr>
          </w:p>
        </w:tc>
      </w:tr>
      <w:tr w:rsidR="005D5F3D" w:rsidTr="005D5F3D">
        <w:trPr>
          <w:trHeight w:hRule="exact" w:val="284"/>
        </w:trPr>
        <w:tc>
          <w:tcPr>
            <w:tcW w:w="7197" w:type="dxa"/>
            <w:gridSpan w:val="4"/>
            <w:tcMar>
              <w:top w:w="28" w:type="dxa"/>
              <w:left w:w="108" w:type="dxa"/>
              <w:bottom w:w="28" w:type="dxa"/>
              <w:right w:w="108" w:type="dxa"/>
            </w:tcMar>
            <w:hideMark/>
          </w:tcPr>
          <w:p w:rsidR="005D5F3D" w:rsidRDefault="005D5F3D">
            <w:pPr>
              <w:pStyle w:val="VerslagNotaOmzendbrief-Kenmerk-Kop"/>
              <w:spacing w:before="0" w:beforeAutospacing="0" w:afterAutospacing="0"/>
            </w:pPr>
            <w:r>
              <w:t>E-mailadres</w:t>
            </w:r>
          </w:p>
        </w:tc>
        <w:tc>
          <w:tcPr>
            <w:tcW w:w="1844" w:type="dxa"/>
            <w:tcMar>
              <w:top w:w="28" w:type="dxa"/>
              <w:left w:w="108" w:type="dxa"/>
              <w:bottom w:w="28" w:type="dxa"/>
              <w:right w:w="108" w:type="dxa"/>
            </w:tcMar>
            <w:hideMark/>
          </w:tcPr>
          <w:p w:rsidR="005D5F3D" w:rsidRDefault="005D5F3D">
            <w:pPr>
              <w:pStyle w:val="VerslagNotaOmzendbrief-Kenmerk-Kop"/>
              <w:spacing w:before="0" w:beforeAutospacing="0" w:afterAutospacing="0"/>
            </w:pPr>
            <w:r>
              <w:t>Bijlagen</w:t>
            </w:r>
          </w:p>
        </w:tc>
      </w:tr>
      <w:tr w:rsidR="005D5F3D" w:rsidTr="005D5F3D">
        <w:trPr>
          <w:trHeight w:val="284"/>
        </w:trPr>
        <w:tc>
          <w:tcPr>
            <w:tcW w:w="7197" w:type="dxa"/>
            <w:gridSpan w:val="4"/>
            <w:tcMar>
              <w:top w:w="0" w:type="dxa"/>
              <w:left w:w="108" w:type="dxa"/>
              <w:bottom w:w="0" w:type="dxa"/>
              <w:right w:w="108" w:type="dxa"/>
            </w:tcMar>
            <w:hideMark/>
          </w:tcPr>
          <w:p w:rsidR="005D5F3D" w:rsidRDefault="00DE2756" w:rsidP="00DE2756">
            <w:pPr>
              <w:pStyle w:val="VerslagNotaOmzendbrief-Kenmerk-Tekst"/>
              <w:spacing w:before="0" w:beforeAutospacing="0" w:afterAutospacing="0"/>
            </w:pPr>
            <w:r>
              <w:t>gerrit.pearce</w:t>
            </w:r>
            <w:r w:rsidR="00051743">
              <w:t>@</w:t>
            </w:r>
            <w:r>
              <w:t>vaph.be</w:t>
            </w:r>
          </w:p>
        </w:tc>
        <w:tc>
          <w:tcPr>
            <w:tcW w:w="1844" w:type="dxa"/>
            <w:tcMar>
              <w:top w:w="0" w:type="dxa"/>
              <w:left w:w="108" w:type="dxa"/>
              <w:bottom w:w="0" w:type="dxa"/>
              <w:right w:w="108" w:type="dxa"/>
            </w:tcMar>
            <w:hideMark/>
          </w:tcPr>
          <w:p w:rsidR="005D5F3D" w:rsidRDefault="005D5F3D" w:rsidP="00DE2756">
            <w:pPr>
              <w:pStyle w:val="VerslagNotaOmzendbrief-Kenmerk-Tekst"/>
              <w:numPr>
                <w:ilvl w:val="0"/>
                <w:numId w:val="25"/>
              </w:numPr>
              <w:spacing w:before="0" w:beforeAutospacing="0" w:afterAutospacing="0"/>
            </w:pPr>
          </w:p>
        </w:tc>
      </w:tr>
      <w:tr w:rsidR="00BF74A3" w:rsidRPr="00BF74A3" w:rsidTr="00170705">
        <w:trPr>
          <w:trHeight w:hRule="exact" w:val="170"/>
        </w:trPr>
        <w:tc>
          <w:tcPr>
            <w:tcW w:w="9041" w:type="dxa"/>
            <w:gridSpan w:val="5"/>
          </w:tcPr>
          <w:p w:rsidR="00BF74A3" w:rsidRPr="00BF74A3" w:rsidRDefault="00BF74A3" w:rsidP="007506D4">
            <w:pPr>
              <w:spacing w:after="100"/>
              <w:rPr>
                <w:color w:val="808080"/>
                <w:sz w:val="20"/>
                <w:szCs w:val="20"/>
              </w:rPr>
            </w:pPr>
          </w:p>
        </w:tc>
      </w:tr>
      <w:tr w:rsidR="00F127CF" w:rsidRPr="00F127CF" w:rsidTr="00170705">
        <w:trPr>
          <w:trHeight w:val="284"/>
        </w:trPr>
        <w:tc>
          <w:tcPr>
            <w:tcW w:w="9041" w:type="dxa"/>
            <w:gridSpan w:val="5"/>
          </w:tcPr>
          <w:p w:rsidR="00F127CF" w:rsidRPr="00F127CF" w:rsidRDefault="00E51769" w:rsidP="00571A5C">
            <w:pPr>
              <w:pStyle w:val="Brief-Onderwerp"/>
              <w:spacing w:after="100"/>
            </w:pPr>
            <w:r w:rsidRPr="00E51769">
              <w:rPr>
                <w:b/>
                <w:color w:val="414141"/>
              </w:rPr>
              <w:t>Adviezen van het Raadgevend Comité bij het VAPH uitgebracht tijdens zijn zitting d.d.</w:t>
            </w:r>
            <w:r w:rsidR="00F23128">
              <w:rPr>
                <w:b/>
                <w:color w:val="414141"/>
              </w:rPr>
              <w:t xml:space="preserve"> </w:t>
            </w:r>
            <w:r w:rsidR="00FB632E">
              <w:rPr>
                <w:b/>
                <w:color w:val="414141"/>
              </w:rPr>
              <w:t>2</w:t>
            </w:r>
            <w:r w:rsidR="00571A5C">
              <w:rPr>
                <w:b/>
                <w:color w:val="414141"/>
              </w:rPr>
              <w:t>7</w:t>
            </w:r>
            <w:r w:rsidRPr="00E51769">
              <w:rPr>
                <w:b/>
                <w:color w:val="414141"/>
              </w:rPr>
              <w:t>-</w:t>
            </w:r>
            <w:r w:rsidR="00624D47">
              <w:rPr>
                <w:b/>
                <w:color w:val="414141"/>
              </w:rPr>
              <w:t>0</w:t>
            </w:r>
            <w:r w:rsidR="00571A5C">
              <w:rPr>
                <w:b/>
                <w:color w:val="414141"/>
              </w:rPr>
              <w:t>9</w:t>
            </w:r>
            <w:r w:rsidRPr="00E51769">
              <w:rPr>
                <w:b/>
                <w:color w:val="414141"/>
              </w:rPr>
              <w:t>-20</w:t>
            </w:r>
            <w:r w:rsidR="00322A3D">
              <w:rPr>
                <w:b/>
                <w:color w:val="414141"/>
              </w:rPr>
              <w:t>2</w:t>
            </w:r>
            <w:r w:rsidR="009B4485">
              <w:rPr>
                <w:b/>
                <w:color w:val="414141"/>
              </w:rPr>
              <w:t>2</w:t>
            </w:r>
          </w:p>
        </w:tc>
      </w:tr>
      <w:tr w:rsidR="00F127CF" w:rsidRPr="00BF74A3" w:rsidTr="00170705">
        <w:trPr>
          <w:trHeight w:hRule="exact" w:val="340"/>
        </w:trPr>
        <w:tc>
          <w:tcPr>
            <w:tcW w:w="9041" w:type="dxa"/>
            <w:gridSpan w:val="5"/>
          </w:tcPr>
          <w:p w:rsidR="00F127CF" w:rsidRPr="00BF74A3" w:rsidRDefault="00F127CF" w:rsidP="0085199F">
            <w:pPr>
              <w:rPr>
                <w:color w:val="808080"/>
                <w:sz w:val="20"/>
                <w:szCs w:val="20"/>
              </w:rPr>
            </w:pPr>
          </w:p>
        </w:tc>
      </w:tr>
    </w:tbl>
    <w:p w:rsidR="00EA695F" w:rsidRPr="00173B33" w:rsidRDefault="00EA695F" w:rsidP="00EA695F">
      <w:pPr>
        <w:rPr>
          <w:lang w:val="nl-NL"/>
        </w:rPr>
      </w:pPr>
      <w:r w:rsidRPr="00173B33">
        <w:rPr>
          <w:lang w:val="nl-NL"/>
        </w:rPr>
        <w:t>Geachte heer Van Casteren</w:t>
      </w:r>
    </w:p>
    <w:p w:rsidR="00EA695F" w:rsidRPr="00173B33" w:rsidRDefault="00A949EA" w:rsidP="00EA695F">
      <w:pPr>
        <w:rPr>
          <w:lang w:val="nl-NL"/>
        </w:rPr>
      </w:pPr>
      <w:r>
        <w:rPr>
          <w:lang w:val="nl-NL"/>
        </w:rPr>
        <w:t xml:space="preserve">Op de zitting van </w:t>
      </w:r>
      <w:r w:rsidR="00AC6B44">
        <w:rPr>
          <w:lang w:val="nl-NL"/>
        </w:rPr>
        <w:t>2</w:t>
      </w:r>
      <w:r w:rsidR="00571A5C">
        <w:rPr>
          <w:lang w:val="nl-NL"/>
        </w:rPr>
        <w:t>7</w:t>
      </w:r>
      <w:r w:rsidR="00B33385">
        <w:rPr>
          <w:lang w:val="nl-NL"/>
        </w:rPr>
        <w:t xml:space="preserve"> </w:t>
      </w:r>
      <w:r w:rsidR="00571A5C">
        <w:rPr>
          <w:lang w:val="nl-NL"/>
        </w:rPr>
        <w:t>september</w:t>
      </w:r>
      <w:r w:rsidR="00387F4A">
        <w:rPr>
          <w:lang w:val="nl-NL"/>
        </w:rPr>
        <w:t xml:space="preserve"> </w:t>
      </w:r>
      <w:r w:rsidR="00EA695F" w:rsidRPr="00173B33">
        <w:rPr>
          <w:lang w:val="nl-NL"/>
        </w:rPr>
        <w:t>20</w:t>
      </w:r>
      <w:r w:rsidR="00844173">
        <w:rPr>
          <w:lang w:val="nl-NL"/>
        </w:rPr>
        <w:t>2</w:t>
      </w:r>
      <w:r w:rsidR="000917EA">
        <w:rPr>
          <w:lang w:val="nl-NL"/>
        </w:rPr>
        <w:t>2</w:t>
      </w:r>
      <w:r w:rsidR="00EA695F" w:rsidRPr="00173B33">
        <w:rPr>
          <w:lang w:val="nl-NL"/>
        </w:rPr>
        <w:t xml:space="preserve"> </w:t>
      </w:r>
      <w:r w:rsidR="00844173">
        <w:rPr>
          <w:lang w:val="nl-NL"/>
        </w:rPr>
        <w:t xml:space="preserve">heeft </w:t>
      </w:r>
      <w:r w:rsidR="00EA695F" w:rsidRPr="00173B33">
        <w:rPr>
          <w:lang w:val="nl-NL"/>
        </w:rPr>
        <w:t>het Raadgevend Comité bij het Vlaams Agentschap voor Personen met een Handicap de hiernavolgende adviezen en bekommernissen geformuleerd.</w:t>
      </w:r>
    </w:p>
    <w:p w:rsidR="00140599" w:rsidRDefault="00571A5C" w:rsidP="00140599">
      <w:pPr>
        <w:pStyle w:val="Kop1"/>
        <w:rPr>
          <w:sz w:val="22"/>
          <w:szCs w:val="22"/>
          <w:lang w:val="nl-BE"/>
        </w:rPr>
      </w:pPr>
      <w:r w:rsidRPr="00571A5C">
        <w:rPr>
          <w:sz w:val="22"/>
          <w:szCs w:val="22"/>
          <w:lang w:val="nl-BE"/>
        </w:rPr>
        <w:t>Conceptnota ‘Vroeg en Nabij’</w:t>
      </w:r>
      <w:r w:rsidRPr="00571A5C">
        <w:rPr>
          <w:sz w:val="22"/>
          <w:szCs w:val="22"/>
          <w:lang w:val="nl-BE"/>
        </w:rPr>
        <w:br/>
        <w:t>DOC/RC/2022/27.09/57</w:t>
      </w:r>
    </w:p>
    <w:p w:rsidR="0021308D" w:rsidRDefault="0021308D" w:rsidP="0021308D">
      <w:r>
        <w:t xml:space="preserve">Na beraadslaging heeft het Raadgevend Comité bij het VAPH geconcludeerd dat het niet kan overgaan tot een formele positieve adviesverlening m.b.t. het voorliggende tekstvoorstel van conceptnota Vroeg en Nabij. Het comité waardeert het feit dat de nota tot een samenhangend geheel is kunnen komen </w:t>
      </w:r>
      <w:proofErr w:type="spellStart"/>
      <w:r>
        <w:t>i.f.v</w:t>
      </w:r>
      <w:proofErr w:type="spellEnd"/>
      <w:r>
        <w:t>. de geïntegreerde ondersteuning van minderjarigen en hun gezin, maar is niettemin van oordeel dat zij op talrijke vlakken onvoldoende duidelijkheid biedt, waardoor geen eenduidige interpretaties mogelijk blijken te zijn. Het comité wenst zich met onderhavig advies dan ook toe te spitsen op het aanreiken van zijn kritische succes factoren inzake het concept en de nadere uitwerking ervan.</w:t>
      </w:r>
    </w:p>
    <w:p w:rsidR="0021308D" w:rsidRDefault="0021308D" w:rsidP="0021308D">
      <w:r>
        <w:t xml:space="preserve">Het comité schaart zich achter de doelstelling van Vroeg en Nabij, m.n. de realisatie van het recht op kansrijk opgroeien van alle kinderen en jongeren in een inclusieve samenleving, dit met de nodige zorg en ondersteuning op maat, en liefst zo vroeg en nabij mogelijk.  </w:t>
      </w:r>
    </w:p>
    <w:p w:rsidR="0021308D" w:rsidRDefault="0021308D" w:rsidP="0021308D">
      <w:r>
        <w:t xml:space="preserve">Het comité acht het cruciaal dat, inzonderheid t.a.v. kinderen en jongeren met (een vermoeden van) handicap en hun gezinnen, gedeelde verantwoordelijkheid in de praktijk wordt waargemaakt. opgenomen. Om dit te realiseren hebben niet enkel de sectoren van het eigen beleidsdomein een essentiële rol te vervullen </w:t>
      </w:r>
      <w:proofErr w:type="spellStart"/>
      <w:r>
        <w:t>i.h.k.v</w:t>
      </w:r>
      <w:proofErr w:type="spellEnd"/>
      <w:r>
        <w:t xml:space="preserve">. de doelstellingen van Vroeg en Nabij, maar moeten ook andere Vlaamse beleidsdomeinen, zoals Onderwijs, Mobiliteit en Wonen, bij het concept worden betrokken. Het komt er daarbij ook op aan om de eigen expertises in deze belendende sectoren in te brengen. Ook afstemming met federale bevoegdheidsdomeinen (Justitie, Volksgezondheid,…) zal vereist zijn. </w:t>
      </w:r>
    </w:p>
    <w:p w:rsidR="0021308D" w:rsidRDefault="0021308D" w:rsidP="0021308D">
      <w:r>
        <w:t xml:space="preserve">Het comité is de mening toegedaan dat passende en voldoende financiering een tweede randvoorwaarde zal behelzen om de doelstellingen van het geïntegreerde concept - o.m. te </w:t>
      </w:r>
      <w:r>
        <w:lastRenderedPageBreak/>
        <w:t xml:space="preserve">operationaliseren door de verzekering van relationele continuïteit (die als pijler trouwens nog sterker zou mogen worden beklemtoond in de nota) – te kunnen realiseren. De terbeschikkingstelling van bijkomende budgettaire middelen is volgens het comité een noodzakelijke voorwaarde, gelet op de aanzienlijke wachtlijsten waarmee de onderscheiden sectoren WVG nu reeds worden geconfronteerd. Het comité meent dan ook dat het in de nota aan de noodzakelijke ‘sense of </w:t>
      </w:r>
      <w:proofErr w:type="spellStart"/>
      <w:r>
        <w:t>urgency</w:t>
      </w:r>
      <w:proofErr w:type="spellEnd"/>
      <w:r>
        <w:t>’ daarrond ontbreekt.</w:t>
      </w:r>
    </w:p>
    <w:p w:rsidR="0021308D" w:rsidRDefault="0021308D" w:rsidP="0021308D">
      <w:r>
        <w:t xml:space="preserve">Het comité is het unaniem eens met de noodzaak van samenwerking </w:t>
      </w:r>
      <w:proofErr w:type="spellStart"/>
      <w:r>
        <w:t>i.f.v</w:t>
      </w:r>
      <w:proofErr w:type="spellEnd"/>
      <w:r>
        <w:t>. de realisatie van geïntegreerde zorg en ondersteuning, maar beklemtoont dat de beschikbare middelen in de eerste plaats moeten worden ingezet voor concrete ondersteuning van de zorgvraag zelf veeleer dan voor de financiering van nog eens extra structuren zoals (o.m.) ‘</w:t>
      </w:r>
      <w:proofErr w:type="spellStart"/>
      <w:r>
        <w:t>networks</w:t>
      </w:r>
      <w:proofErr w:type="spellEnd"/>
      <w:r>
        <w:t xml:space="preserve"> of </w:t>
      </w:r>
      <w:proofErr w:type="spellStart"/>
      <w:r>
        <w:t>networks</w:t>
      </w:r>
      <w:proofErr w:type="spellEnd"/>
      <w:r>
        <w:t>’.</w:t>
      </w:r>
    </w:p>
    <w:p w:rsidR="0021308D" w:rsidRDefault="0021308D" w:rsidP="0021308D">
      <w:r>
        <w:t xml:space="preserve">Het luik samenwerking moet hoe dan ook op alle drie niveaus (lokaal, bovenlokaal, Vlaams) nog nader worden geconcretiseerd. Het wordt te snel vertaald in structuren (netwerken), terwijl men rekening zou moeten houden met lessen die kunnen worden getrokken uit de evaluatie van netwerkingen die momenteel lopen </w:t>
      </w:r>
      <w:proofErr w:type="spellStart"/>
      <w:r>
        <w:t>i.h.k.v</w:t>
      </w:r>
      <w:proofErr w:type="spellEnd"/>
      <w:r>
        <w:t xml:space="preserve">. pilootfases. </w:t>
      </w:r>
    </w:p>
    <w:p w:rsidR="0021308D" w:rsidRDefault="0021308D" w:rsidP="0021308D">
      <w:r>
        <w:t xml:space="preserve">Ook is nog verdere uitwerking vereist over de wijze van toegang tot zorg en ondersteuning en de plaats van de diagnostiek en inschaling daarbinnen; gelijkberechtiging qua toegang moet in ieder geval gegarandeerd kunnen worden. </w:t>
      </w:r>
    </w:p>
    <w:p w:rsidR="0021308D" w:rsidRDefault="0021308D" w:rsidP="0021308D">
      <w:r>
        <w:t xml:space="preserve">In het bijzonder leeft er in de sector bezorgdheid over de rol van lokale besturen in de lokale netwerken, en over de concrete wijze van bijschakelen. Hoewel er ook nog onduidelijkheid is m.b.t. de positie van de bovenlokale partners (zoals VAPH-voorzieningen), acht het comité het van cruciaal belang dat bovenlokale samenwerking op een transparante manier vanuit gelijkwaardigheid zou gebeuren. </w:t>
      </w:r>
    </w:p>
    <w:p w:rsidR="0021308D" w:rsidRDefault="0021308D" w:rsidP="0021308D">
      <w:r>
        <w:t>Het comité deelt het cruciale belang van preventie, maar heeft de indruk dat dit aspect zich in de nota eerder toespitst op het voorkomen van crisissituaties. Het komt er voor het comité veeleer op aan om na te gaan hoe op structurele wijze kan worden voorkomen dat mensen in een moeilijke situatie terecht komen.</w:t>
      </w:r>
    </w:p>
    <w:p w:rsidR="0021308D" w:rsidRDefault="0021308D" w:rsidP="0021308D">
      <w:r>
        <w:t xml:space="preserve">Het principe van doelregelgeving met klemtoon op </w:t>
      </w:r>
      <w:proofErr w:type="spellStart"/>
      <w:r>
        <w:t>outcome</w:t>
      </w:r>
      <w:proofErr w:type="spellEnd"/>
      <w:r>
        <w:t xml:space="preserve"> beoordeelt het comité eveneens als positief aangezien dit mogelijkheden biedt om stappen vooruit te zetten in het belang van inzonderheid ook kinderen en jongeren met (een vermoeden van) handicap. Tegelijkertijd roept de voorgenomen doelregelgeving m.b.t. het voorzieningenbeleid bij zowel sociaal ondernemers als werknemers ook bezorgdheden op </w:t>
      </w:r>
      <w:proofErr w:type="spellStart"/>
      <w:r>
        <w:t>i.f.v</w:t>
      </w:r>
      <w:proofErr w:type="spellEnd"/>
      <w:r>
        <w:t xml:space="preserve">. de operationalisering ervan. Aldus rijzen er bezorgdheden over </w:t>
      </w:r>
      <w:proofErr w:type="spellStart"/>
      <w:r>
        <w:t>bvb</w:t>
      </w:r>
      <w:proofErr w:type="spellEnd"/>
      <w:r>
        <w:t xml:space="preserve">. de wijze waarop ‘werkbaar werk’ zal worden gerealiseerd, alsook over de wijze waarop </w:t>
      </w:r>
      <w:proofErr w:type="spellStart"/>
      <w:r>
        <w:t>outcome</w:t>
      </w:r>
      <w:proofErr w:type="spellEnd"/>
      <w:r>
        <w:t xml:space="preserve"> zou worden bepaald in de VAPH-sector. Het comité vraagt zich aldus ook af hoe zinvolle </w:t>
      </w:r>
      <w:proofErr w:type="spellStart"/>
      <w:r>
        <w:t>key</w:t>
      </w:r>
      <w:proofErr w:type="spellEnd"/>
      <w:r>
        <w:t xml:space="preserve"> performance indicators (KPI) zouden kunnen ontwikkeld worden </w:t>
      </w:r>
      <w:proofErr w:type="spellStart"/>
      <w:r>
        <w:t>i.f.v</w:t>
      </w:r>
      <w:proofErr w:type="spellEnd"/>
      <w:r>
        <w:t>. behaalde resultaten t.a.v. kinderen en jongeren met ernstige zorgvragen (</w:t>
      </w:r>
      <w:proofErr w:type="spellStart"/>
      <w:r>
        <w:t>bvb</w:t>
      </w:r>
      <w:proofErr w:type="spellEnd"/>
      <w:r>
        <w:t>. ingevolge meervoudige problematieken). Het comité is het er hoe dan ook over eens dat kwaliteitsvolle zorg en ondersteuning gegarandeerd moet blijven.</w:t>
      </w:r>
    </w:p>
    <w:p w:rsidR="0021308D" w:rsidRDefault="0021308D" w:rsidP="0021308D">
      <w:r>
        <w:t>Het comité is van oordeel dat het belang van tijdige en voldoende gespecialiseerde hulp onvoldoende wordt beklemtoond. Inzake expertises en specialismen stelt het bovendien vast dat de nota beperkt blijft tot die op het vlak van crisis, verontrusting en zorgbemiddeling – zaken die cruciaal zijn voor ‘Jeugdhulp’. Ook andere deskundigheden - zeker ook op het vlak van handicap - zouden aan bod moeten komen op de drie niveaus. Met name de rol van de ‘</w:t>
      </w:r>
      <w:proofErr w:type="spellStart"/>
      <w:r>
        <w:t>networks</w:t>
      </w:r>
      <w:proofErr w:type="spellEnd"/>
      <w:r>
        <w:t xml:space="preserve"> of </w:t>
      </w:r>
      <w:proofErr w:type="spellStart"/>
      <w:r>
        <w:t>networks</w:t>
      </w:r>
      <w:proofErr w:type="spellEnd"/>
      <w:r>
        <w:t xml:space="preserve">’ </w:t>
      </w:r>
      <w:proofErr w:type="spellStart"/>
      <w:r>
        <w:t>terzake</w:t>
      </w:r>
      <w:proofErr w:type="spellEnd"/>
      <w:r>
        <w:t xml:space="preserve"> is voor het comité onduidelijk. </w:t>
      </w:r>
    </w:p>
    <w:p w:rsidR="0021308D" w:rsidRDefault="0021308D" w:rsidP="0021308D">
      <w:r>
        <w:lastRenderedPageBreak/>
        <w:t xml:space="preserve">Het comité benadrukt  dat vraagsturing  als een dominant uitgangsprincipe dient te worden gehanteerd in de conceptnota. Om zelfregie daadwerkelijk te kunnen realiseren moeten de keuzemogelijkheden inzake ondersteuningsmodaliteiten voor minderjarigen met een handicap  worden uitgebreid. In die zin vraagt het comité om een gelijkwaardige behandeling van mensen die opteren voor cashbudget dan wel voucher. </w:t>
      </w:r>
    </w:p>
    <w:p w:rsidR="0021308D" w:rsidRDefault="0021308D" w:rsidP="0021308D">
      <w:r>
        <w:t xml:space="preserve">In het belang van zelfregie is het comité eveneens van mening dat - naast de vermelde professionele actoren zoals </w:t>
      </w:r>
      <w:proofErr w:type="spellStart"/>
      <w:r>
        <w:t>CLB’s</w:t>
      </w:r>
      <w:proofErr w:type="spellEnd"/>
      <w:r>
        <w:t xml:space="preserve">, </w:t>
      </w:r>
      <w:proofErr w:type="spellStart"/>
      <w:r>
        <w:t>OCMW’s</w:t>
      </w:r>
      <w:proofErr w:type="spellEnd"/>
      <w:r>
        <w:t xml:space="preserve">, </w:t>
      </w:r>
      <w:proofErr w:type="spellStart"/>
      <w:r>
        <w:t>CAW’s</w:t>
      </w:r>
      <w:proofErr w:type="spellEnd"/>
      <w:r>
        <w:t xml:space="preserve">, </w:t>
      </w:r>
      <w:proofErr w:type="spellStart"/>
      <w:r>
        <w:t>DMW’s</w:t>
      </w:r>
      <w:proofErr w:type="spellEnd"/>
      <w:r>
        <w:t xml:space="preserve">... - ook gebruikersorganisaties moeten worden gevaloriseerd </w:t>
      </w:r>
      <w:proofErr w:type="spellStart"/>
      <w:r>
        <w:t>i.h.k.v</w:t>
      </w:r>
      <w:proofErr w:type="spellEnd"/>
      <w:r>
        <w:t xml:space="preserve">. het individueel </w:t>
      </w:r>
      <w:proofErr w:type="spellStart"/>
      <w:r>
        <w:t>coachingmodel</w:t>
      </w:r>
      <w:proofErr w:type="spellEnd"/>
      <w:r>
        <w:t xml:space="preserve"> en de opdrachten van lokale netwerken. </w:t>
      </w:r>
    </w:p>
    <w:p w:rsidR="0021308D" w:rsidRPr="0021308D" w:rsidRDefault="0021308D" w:rsidP="0021308D">
      <w:r>
        <w:t xml:space="preserve">Het comité acht het voorliggende tekstvoorstel onvoldoende gerijpt om als basis in aanmerking te komen voor een tekstvoorstel van kaderdecreet. Het comité beklemtoont evenwel dat alle geledingen van de VAPH-sector zich blijvend wensen te engageren m.b.t. de nadere uitwerking van het concept Vroeg en Nabij. Het comité benadrukt </w:t>
      </w:r>
      <w:proofErr w:type="spellStart"/>
      <w:r>
        <w:t>terzake</w:t>
      </w:r>
      <w:proofErr w:type="spellEnd"/>
      <w:r>
        <w:t xml:space="preserve"> het belang van de input van ervaringsdeskundigheid, en roept de overheid dan ook op om zowel gebruikersorganisaties, bijstandsorganisaties, organisaties van aanbieders en van werknemers vanuit (o.a.) de VAPH-sector nauw te betrekken bij het vervolgtraject. Het comité is van mening dat dit traject de kans moet worden geboden om op grondige en kwaliteitsvolle wijze te worden doorlopen.</w:t>
      </w:r>
    </w:p>
    <w:p w:rsidR="00000C24" w:rsidRDefault="00571A5C" w:rsidP="008E0DCC">
      <w:pPr>
        <w:pStyle w:val="Kop1"/>
        <w:spacing w:after="0"/>
        <w:rPr>
          <w:sz w:val="22"/>
          <w:szCs w:val="22"/>
          <w:lang w:val="en-US"/>
        </w:rPr>
      </w:pPr>
      <w:r w:rsidRPr="00571A5C">
        <w:rPr>
          <w:sz w:val="22"/>
          <w:szCs w:val="22"/>
          <w:lang w:val="nl-BE"/>
        </w:rPr>
        <w:t>Beleidsaanbevelingen n.a.v. de</w:t>
      </w:r>
      <w:r>
        <w:rPr>
          <w:sz w:val="22"/>
          <w:szCs w:val="22"/>
          <w:lang w:val="nl-BE"/>
        </w:rPr>
        <w:t xml:space="preserve"> bevraging Prioriteitengroep 3</w:t>
      </w:r>
      <w:r w:rsidRPr="00571A5C">
        <w:rPr>
          <w:sz w:val="22"/>
          <w:szCs w:val="22"/>
          <w:lang w:val="nl-BE"/>
        </w:rPr>
        <w:br/>
        <w:t>DOC/RC/2022/27.09/58 (= DOC/RC/2022/05.07/52)</w:t>
      </w:r>
    </w:p>
    <w:p w:rsidR="001E00E7" w:rsidRDefault="001E00E7" w:rsidP="001E00E7">
      <w:pPr>
        <w:spacing w:after="0"/>
      </w:pPr>
      <w:r w:rsidRPr="001E00E7">
        <w:t xml:space="preserve">Het comité </w:t>
      </w:r>
      <w:r>
        <w:t>bevestigt zijn op 5 juli uitgebrachte advies, dat hierna wordt herhaald met aanvulling van de cursief gedrukte passages.</w:t>
      </w:r>
    </w:p>
    <w:p w:rsidR="001E00E7" w:rsidRDefault="001E00E7" w:rsidP="001E00E7">
      <w:pPr>
        <w:spacing w:after="0"/>
      </w:pPr>
    </w:p>
    <w:p w:rsidR="007602B7" w:rsidRPr="007602B7" w:rsidRDefault="007602B7" w:rsidP="007602B7">
      <w:pPr>
        <w:spacing w:after="0"/>
      </w:pPr>
      <w:r w:rsidRPr="007602B7">
        <w:t>Het comité wenst de volgende algemene bedenkingen n.a.v. de resultaten van de bevraging te formuleren:</w:t>
      </w:r>
    </w:p>
    <w:p w:rsidR="007602B7" w:rsidRPr="007602B7" w:rsidRDefault="007602B7" w:rsidP="007602B7">
      <w:pPr>
        <w:numPr>
          <w:ilvl w:val="0"/>
          <w:numId w:val="25"/>
        </w:numPr>
        <w:spacing w:after="0"/>
      </w:pPr>
      <w:r w:rsidRPr="007602B7">
        <w:t xml:space="preserve">Er moet de nodige omzichtigheid in acht worden genomen bij het trekken van conclusies n.a.v. vaststellingen van het onderzoek m.b.t. individuele ondersteuning en de andere ondersteuningsfuncties, het onderscheid is voor mensen wellicht niet altijd zo duidelijk. Men mag ook niet voetstoots aannemen dat eventuele conclusies </w:t>
      </w:r>
      <w:proofErr w:type="spellStart"/>
      <w:r w:rsidRPr="007602B7">
        <w:t>terzake</w:t>
      </w:r>
      <w:proofErr w:type="spellEnd"/>
      <w:r w:rsidRPr="007602B7">
        <w:t xml:space="preserve"> in om het even welke individuele situatie zouden gelden. </w:t>
      </w:r>
    </w:p>
    <w:p w:rsidR="007602B7" w:rsidRPr="007602B7" w:rsidRDefault="007602B7" w:rsidP="007602B7">
      <w:pPr>
        <w:numPr>
          <w:ilvl w:val="0"/>
          <w:numId w:val="25"/>
        </w:numPr>
        <w:spacing w:after="0"/>
      </w:pPr>
      <w:r w:rsidRPr="007602B7">
        <w:t xml:space="preserve">Het feit dat personen geen gebruik (kunnen) maken van reguliere dan wel VAPH-ondersteuningsmogelijkheden kan vaak worden beïnvloed door de specifieke levensomstandigheden van betrokkenen. Met name een migratie-achtergrond of </w:t>
      </w:r>
      <w:proofErr w:type="spellStart"/>
      <w:r w:rsidRPr="007602B7">
        <w:t>kansarmoede</w:t>
      </w:r>
      <w:proofErr w:type="spellEnd"/>
      <w:r w:rsidRPr="007602B7">
        <w:t xml:space="preserve"> kunnen immers drempels vormen om een beroep te doen op ondersteuning. </w:t>
      </w:r>
      <w:r w:rsidRPr="007602B7">
        <w:rPr>
          <w:i/>
        </w:rPr>
        <w:t>In dit verband pleit het comité voor</w:t>
      </w:r>
      <w:r w:rsidRPr="007602B7">
        <w:t xml:space="preserve"> </w:t>
      </w:r>
      <w:r w:rsidRPr="007602B7">
        <w:rPr>
          <w:i/>
        </w:rPr>
        <w:t>de herinvoering van het concept ‘</w:t>
      </w:r>
      <w:proofErr w:type="spellStart"/>
      <w:r w:rsidRPr="007602B7">
        <w:rPr>
          <w:i/>
        </w:rPr>
        <w:t>contactpersoonschap</w:t>
      </w:r>
      <w:proofErr w:type="spellEnd"/>
      <w:r w:rsidRPr="007602B7">
        <w:rPr>
          <w:i/>
        </w:rPr>
        <w:t>’ om de noden van (m.n.) kwetsbare personen te kunnen blijven opvolgen.</w:t>
      </w:r>
      <w:r w:rsidRPr="007602B7">
        <w:t xml:space="preserve">   </w:t>
      </w:r>
    </w:p>
    <w:p w:rsidR="007602B7" w:rsidRPr="007602B7" w:rsidRDefault="007602B7" w:rsidP="007602B7">
      <w:pPr>
        <w:numPr>
          <w:ilvl w:val="0"/>
          <w:numId w:val="25"/>
        </w:numPr>
        <w:spacing w:after="0"/>
      </w:pPr>
      <w:r w:rsidRPr="007602B7">
        <w:rPr>
          <w:lang w:val="nl"/>
        </w:rPr>
        <w:t xml:space="preserve">Het zou interessant zou om in verder onderzoek na te gaan wat vrijblijvende individuele gesprekken op maat (dus niet voor iedereen o.b.v. een intensief traject) kunnen opleveren. </w:t>
      </w:r>
      <w:r w:rsidRPr="007602B7">
        <w:t>N.a.v. een dergelijk onderzoek naar de meerwaarde van vrijblijvende gesprekken voor personen in PG 3 moet er voldoende aandacht worden besteed aan eventuele opbrengsten en eventuele kosten die ermee gepaard gaan (cf. return on investment).</w:t>
      </w:r>
    </w:p>
    <w:p w:rsidR="007602B7" w:rsidRPr="007602B7" w:rsidRDefault="007602B7" w:rsidP="007602B7">
      <w:pPr>
        <w:spacing w:after="0"/>
      </w:pPr>
      <w:r w:rsidRPr="007602B7">
        <w:t>Vervolgens wenst het comité ook de volgende aandachtspunten te formuleren:</w:t>
      </w:r>
    </w:p>
    <w:p w:rsidR="007602B7" w:rsidRPr="007602B7" w:rsidRDefault="007602B7" w:rsidP="007602B7">
      <w:pPr>
        <w:numPr>
          <w:ilvl w:val="0"/>
          <w:numId w:val="25"/>
        </w:numPr>
        <w:spacing w:after="0"/>
      </w:pPr>
      <w:r w:rsidRPr="007602B7">
        <w:t xml:space="preserve">Uit het onderzoek kan worden afgeleid dat </w:t>
      </w:r>
      <w:r w:rsidRPr="007602B7">
        <w:rPr>
          <w:lang w:val="nl"/>
        </w:rPr>
        <w:t xml:space="preserve">de vraag naar praktische hulp vrij hoog is. Betaalbaarheid en het in eigen regie kunnen nemen van de praktische hulp blijken van belang om hierop een beroep te kunnen doen. Het comité vraagt dan ook om te reflecteren over de herinvoering van een laagdrempelig zorgbudget voor personen met een handicap. Dit zou </w:t>
      </w:r>
      <w:r w:rsidRPr="007602B7">
        <w:t>voor een aantal personen met een handicap een eerste opstap kunnen zijn veeleer dan dat ze onmiddellijk een beroep zouden doen op een PVB</w:t>
      </w:r>
      <w:r w:rsidRPr="007602B7">
        <w:rPr>
          <w:lang w:val="nl"/>
        </w:rPr>
        <w:t>.</w:t>
      </w:r>
    </w:p>
    <w:p w:rsidR="007602B7" w:rsidRPr="007602B7" w:rsidRDefault="007602B7" w:rsidP="007602B7">
      <w:pPr>
        <w:numPr>
          <w:ilvl w:val="0"/>
          <w:numId w:val="25"/>
        </w:numPr>
        <w:spacing w:after="0"/>
        <w:rPr>
          <w:i/>
        </w:rPr>
      </w:pPr>
      <w:r w:rsidRPr="007602B7">
        <w:lastRenderedPageBreak/>
        <w:t xml:space="preserve">Uit de studie blijkt dat er ook problemen zijn m.b.t. het reguliere ondersteuningsaanbod. In dit verband vormt de tegemoetkoming aan de mobiliteitsnoden van personen met een handicap een ernstig probleem. Het comité vraagt dat de </w:t>
      </w:r>
      <w:proofErr w:type="spellStart"/>
      <w:r w:rsidRPr="007602B7">
        <w:t>terzake</w:t>
      </w:r>
      <w:proofErr w:type="spellEnd"/>
      <w:r w:rsidRPr="007602B7">
        <w:t xml:space="preserve"> bevoegde kabinetten hier</w:t>
      </w:r>
      <w:r w:rsidRPr="007602B7">
        <w:rPr>
          <w:lang w:val="nl"/>
        </w:rPr>
        <w:t xml:space="preserve">over dringend zouden overleggen met het oog op oplossingen inzake vervoer die de bevoegdheid van het VAPH overstijgen. </w:t>
      </w:r>
      <w:r w:rsidRPr="007602B7">
        <w:rPr>
          <w:i/>
          <w:lang w:val="nl"/>
        </w:rPr>
        <w:t xml:space="preserve">Ook meer in het algemeen is het comité van oordeel dat alle beleidsvelden i.h.k.v. inclusieve beleidsvoering hun verantwoordelijkheid dienen op te nemen om tegemoet te komen aan de noden van personen met een handicap; de urgentie hiervan  kan niet voldoende worden beklemtoond. </w:t>
      </w:r>
    </w:p>
    <w:p w:rsidR="007602B7" w:rsidRPr="007602B7" w:rsidRDefault="007602B7" w:rsidP="007602B7">
      <w:pPr>
        <w:numPr>
          <w:ilvl w:val="0"/>
          <w:numId w:val="25"/>
        </w:numPr>
        <w:spacing w:after="0"/>
      </w:pPr>
      <w:r w:rsidRPr="007602B7">
        <w:rPr>
          <w:lang w:val="nl"/>
        </w:rPr>
        <w:t xml:space="preserve">Het comité beklemtoont het belang van rechtenverkenning. Zowel burgers als professionele hulpverleners - die in individuele gesprekken voor toelichting en ondersteuning terzake kunnen zorgen - zouden toegang moeten hebben tot een rechtenverkenner qua premies en tegemoetkomingen. Het is in dit verband ook noodzakelijk om een methode te vinden om (m.n. kwetsbare) mensen te bereiken die de mogelijkheden waarop ze recht hebben niet benutten. </w:t>
      </w:r>
      <w:r w:rsidRPr="007602B7">
        <w:rPr>
          <w:i/>
          <w:lang w:val="nl"/>
        </w:rPr>
        <w:t xml:space="preserve">Het comité ziet </w:t>
      </w:r>
      <w:r w:rsidRPr="007602B7">
        <w:rPr>
          <w:i/>
          <w:lang w:val="nl-NL"/>
        </w:rPr>
        <w:t>hier een taak weggelegd voor het geïntegreerd breed onthaald (GBO) van de eerstelijnszones dat verder moet worden ontwikkeld.</w:t>
      </w:r>
    </w:p>
    <w:p w:rsidR="007602B7" w:rsidRPr="007602B7" w:rsidRDefault="007602B7" w:rsidP="007602B7">
      <w:pPr>
        <w:numPr>
          <w:ilvl w:val="0"/>
          <w:numId w:val="25"/>
        </w:numPr>
        <w:spacing w:after="0"/>
        <w:rPr>
          <w:lang w:val="nl"/>
        </w:rPr>
      </w:pPr>
      <w:r w:rsidRPr="007602B7">
        <w:rPr>
          <w:lang w:val="nl"/>
        </w:rPr>
        <w:t xml:space="preserve">In prioriteitengroep 3 zijn nog zeer veel personen ingedeeld die zich reeds op de Centrale Registratie Zorgvragen (CRZ) bevonden en die derhalve nog geen traject van vraagverheldering hebben doorlopen conform het PVF-stelsel. Het comité acht het zinvol om voor betrokkenen begeleiding inzake de diverse ondersteuningsmogelijkheden (inclusief voormelde rechten op premies en tegemoetkomingen) te voorzien. Het comité denkt </w:t>
      </w:r>
      <w:r w:rsidRPr="007602B7">
        <w:t xml:space="preserve">hierbij aan een doeltreffende laagdrempelige ondersteuning. </w:t>
      </w:r>
      <w:r w:rsidRPr="007602B7">
        <w:rPr>
          <w:i/>
        </w:rPr>
        <w:t>Het comité stelt voor dat er voor de uitwerking van acties in overleg zou gebeuren met (m.n.) de stakeholders die op het terrein geparticipeerd hebben aan de bevraging PG3.</w:t>
      </w:r>
    </w:p>
    <w:p w:rsidR="007602B7" w:rsidRPr="007602B7" w:rsidRDefault="007602B7" w:rsidP="007602B7">
      <w:pPr>
        <w:numPr>
          <w:ilvl w:val="0"/>
          <w:numId w:val="25"/>
        </w:numPr>
        <w:spacing w:after="0"/>
        <w:rPr>
          <w:lang w:val="nl"/>
        </w:rPr>
      </w:pPr>
      <w:r w:rsidRPr="007602B7">
        <w:rPr>
          <w:lang w:val="nl"/>
        </w:rPr>
        <w:t xml:space="preserve">Het comité is van mening dat lage ondersteuningsvragen niet noodzakelijk minder prioritair hoeven te zijn. Tegemoetkoming aan kleine ondersteuningsnoden kan immers niet alleen reeds voor onmiddellijke een oplossing zorgen, maar ook een preventief effect hebben. </w:t>
      </w:r>
    </w:p>
    <w:p w:rsidR="007602B7" w:rsidRPr="007602B7" w:rsidRDefault="007602B7" w:rsidP="007602B7">
      <w:pPr>
        <w:numPr>
          <w:ilvl w:val="0"/>
          <w:numId w:val="25"/>
        </w:numPr>
        <w:spacing w:after="0"/>
        <w:rPr>
          <w:lang w:val="nl"/>
        </w:rPr>
      </w:pPr>
      <w:r w:rsidRPr="007602B7">
        <w:rPr>
          <w:lang w:val="nl"/>
        </w:rPr>
        <w:t xml:space="preserve">Gelet op de herprioriteringsvragen die n.a.v. de studie blijken te worden ingediend, informeert het comité naar de wijze waarop het beleid wenst te kijken naar een actualisering van Prioriteitengroep 3. Het comité wenst terzake alvast te vermijden dat mensen ingevolge herpriotering helemaal achteraan in een andere prioriteitengroep komen te staan. Een nog betere optie bestaat erin dat garanties worden geboden dat het PVB in prioriteitengroepen 1 én 2 binnen een bepaalde periode ter beschikking wordt gesteld. Het bieden van zorggarantie binnen een bepaalde termijn in PG 1 en PG2 ondervangt dit probleem. </w:t>
      </w:r>
    </w:p>
    <w:p w:rsidR="007602B7" w:rsidRPr="007602B7" w:rsidRDefault="007602B7" w:rsidP="007602B7">
      <w:pPr>
        <w:numPr>
          <w:ilvl w:val="0"/>
          <w:numId w:val="25"/>
        </w:numPr>
        <w:spacing w:after="0"/>
        <w:rPr>
          <w:i/>
          <w:lang w:val="nl"/>
        </w:rPr>
      </w:pPr>
      <w:r w:rsidRPr="007602B7">
        <w:rPr>
          <w:i/>
        </w:rPr>
        <w:t xml:space="preserve">Het comité wenst het belang van het rekening houden met deelvragen </w:t>
      </w:r>
      <w:proofErr w:type="spellStart"/>
      <w:r w:rsidRPr="007602B7">
        <w:rPr>
          <w:i/>
        </w:rPr>
        <w:t>i.f.v</w:t>
      </w:r>
      <w:proofErr w:type="spellEnd"/>
      <w:r w:rsidRPr="007602B7">
        <w:rPr>
          <w:i/>
        </w:rPr>
        <w:t>. eventuele onderscheiden prioriteitsbeoordelingen door de VTC  te beklemtonen.</w:t>
      </w:r>
    </w:p>
    <w:p w:rsidR="00571A5C" w:rsidRPr="00571A5C" w:rsidRDefault="00571A5C" w:rsidP="00BE0995">
      <w:pPr>
        <w:pStyle w:val="Kop1"/>
        <w:spacing w:after="0"/>
        <w:rPr>
          <w:sz w:val="22"/>
          <w:szCs w:val="22"/>
          <w:lang w:val="en-US"/>
        </w:rPr>
      </w:pPr>
      <w:r w:rsidRPr="00571A5C">
        <w:rPr>
          <w:sz w:val="22"/>
          <w:szCs w:val="22"/>
          <w:lang w:val="en-US"/>
        </w:rPr>
        <w:t xml:space="preserve">Monitoring </w:t>
      </w:r>
      <w:r>
        <w:rPr>
          <w:sz w:val="22"/>
          <w:szCs w:val="22"/>
          <w:lang w:val="en-US"/>
        </w:rPr>
        <w:t>PVB Q2 2022</w:t>
      </w:r>
      <w:r w:rsidRPr="00571A5C">
        <w:rPr>
          <w:sz w:val="22"/>
          <w:szCs w:val="22"/>
        </w:rPr>
        <w:br/>
      </w:r>
      <w:r w:rsidRPr="00571A5C">
        <w:rPr>
          <w:sz w:val="22"/>
          <w:szCs w:val="22"/>
          <w:lang w:val="en-US"/>
        </w:rPr>
        <w:t>DOC/RC/2022/27.09/59.1</w:t>
      </w:r>
    </w:p>
    <w:p w:rsidR="00571A5C" w:rsidRPr="006D445D" w:rsidRDefault="006D445D" w:rsidP="00571A5C">
      <w:r w:rsidRPr="006D445D">
        <w:t>Het raadgevend comité heeft akte genomen van de nota.</w:t>
      </w:r>
    </w:p>
    <w:p w:rsidR="00571A5C" w:rsidRPr="00571A5C" w:rsidRDefault="00571A5C" w:rsidP="00BE0995">
      <w:pPr>
        <w:pStyle w:val="Kop1"/>
        <w:spacing w:after="0"/>
        <w:rPr>
          <w:sz w:val="22"/>
          <w:szCs w:val="22"/>
        </w:rPr>
      </w:pPr>
      <w:r w:rsidRPr="00571A5C">
        <w:rPr>
          <w:sz w:val="22"/>
          <w:szCs w:val="22"/>
        </w:rPr>
        <w:t>Monitoring PAB Q2 202</w:t>
      </w:r>
      <w:r>
        <w:rPr>
          <w:sz w:val="22"/>
          <w:szCs w:val="22"/>
        </w:rPr>
        <w:t>2</w:t>
      </w:r>
      <w:r w:rsidRPr="00571A5C">
        <w:rPr>
          <w:sz w:val="22"/>
          <w:szCs w:val="22"/>
        </w:rPr>
        <w:br/>
        <w:t>DOC/RC/2022/27.09/59.2</w:t>
      </w:r>
    </w:p>
    <w:p w:rsidR="00571A5C" w:rsidRPr="00A937BA" w:rsidRDefault="00A937BA" w:rsidP="00A937BA">
      <w:r w:rsidRPr="00A937BA">
        <w:t xml:space="preserve">Het Raadgevend comité </w:t>
      </w:r>
      <w:r w:rsidR="006D445D">
        <w:t xml:space="preserve">heeft </w:t>
      </w:r>
      <w:r w:rsidRPr="00A937BA">
        <w:t xml:space="preserve">akte </w:t>
      </w:r>
      <w:r w:rsidR="00B277FF">
        <w:t xml:space="preserve">genomen </w:t>
      </w:r>
      <w:r w:rsidRPr="00A937BA">
        <w:t>van het voortgangsrapport, en adviseert om het volledig beschikbare bijkomende budget zo snel mogelijk door te geven aan het agentschap Opgroeien, zodat deze middelen tijdig toegekend kunnen worden dit jaar.</w:t>
      </w:r>
    </w:p>
    <w:p w:rsidR="00000C24" w:rsidRPr="00000C24" w:rsidRDefault="00571A5C" w:rsidP="003A7C86">
      <w:pPr>
        <w:pStyle w:val="Kop1"/>
        <w:spacing w:after="0"/>
        <w:rPr>
          <w:sz w:val="22"/>
          <w:szCs w:val="22"/>
        </w:rPr>
      </w:pPr>
      <w:r w:rsidRPr="00571A5C">
        <w:rPr>
          <w:sz w:val="22"/>
          <w:szCs w:val="22"/>
          <w:lang w:val="nl-BE"/>
        </w:rPr>
        <w:lastRenderedPageBreak/>
        <w:t>Vervanging lid Bureau</w:t>
      </w:r>
      <w:r w:rsidRPr="00571A5C">
        <w:rPr>
          <w:sz w:val="22"/>
          <w:szCs w:val="22"/>
          <w:lang w:val="nl-BE"/>
        </w:rPr>
        <w:br/>
        <w:t>DOC/RC/2022/27.09/60.1</w:t>
      </w:r>
    </w:p>
    <w:p w:rsidR="00000C24" w:rsidRPr="001B747D" w:rsidRDefault="003A7C86" w:rsidP="00000C24">
      <w:r w:rsidRPr="003A7C86">
        <w:t xml:space="preserve">Conform art. 8 §1 van zijn huishoudelijk reglement wijst het Raadgevend Comité de heer Maarten </w:t>
      </w:r>
      <w:proofErr w:type="spellStart"/>
      <w:r w:rsidRPr="003A7C86">
        <w:t>Loncin</w:t>
      </w:r>
      <w:proofErr w:type="spellEnd"/>
      <w:r w:rsidRPr="003A7C86">
        <w:t xml:space="preserve"> aan als lid van het Bureau ter vervanging van </w:t>
      </w:r>
      <w:r w:rsidR="004F071F">
        <w:t xml:space="preserve">mevrouw </w:t>
      </w:r>
      <w:r w:rsidRPr="003A7C86">
        <w:t>Elke Va</w:t>
      </w:r>
      <w:r w:rsidR="004F071F">
        <w:t>nde Velde m.i.v. 1 januari 2022</w:t>
      </w:r>
      <w:r w:rsidR="00427931" w:rsidRPr="00427931">
        <w:t>.</w:t>
      </w:r>
    </w:p>
    <w:p w:rsidR="00000C24" w:rsidRPr="00571A5C" w:rsidRDefault="00571A5C" w:rsidP="00BE0995">
      <w:pPr>
        <w:pStyle w:val="Kop1"/>
        <w:spacing w:after="0"/>
        <w:rPr>
          <w:sz w:val="22"/>
          <w:szCs w:val="22"/>
        </w:rPr>
      </w:pPr>
      <w:r w:rsidRPr="00571A5C">
        <w:rPr>
          <w:sz w:val="22"/>
          <w:szCs w:val="22"/>
        </w:rPr>
        <w:t>Permanente werkgroepen: vervangingen</w:t>
      </w:r>
      <w:r>
        <w:rPr>
          <w:sz w:val="22"/>
          <w:szCs w:val="22"/>
        </w:rPr>
        <w:br/>
      </w:r>
      <w:r w:rsidRPr="00571A5C">
        <w:rPr>
          <w:sz w:val="22"/>
          <w:szCs w:val="22"/>
        </w:rPr>
        <w:t>DOC/RC/2022/27.09/60.2</w:t>
      </w:r>
    </w:p>
    <w:p w:rsidR="00BE0995" w:rsidRDefault="00BE0995" w:rsidP="00BE0995">
      <w:pPr>
        <w:spacing w:after="0"/>
        <w:rPr>
          <w:lang w:val="nl-NL"/>
        </w:rPr>
      </w:pPr>
      <w:r>
        <w:rPr>
          <w:lang w:val="nl-NL"/>
        </w:rPr>
        <w:t xml:space="preserve">Het Raadgevend Comité adviseert de leidend ambtenaar om, conform </w:t>
      </w:r>
      <w:r w:rsidRPr="00C832C1">
        <w:rPr>
          <w:lang w:val="nl-NL"/>
        </w:rPr>
        <w:t>art. 25§1 van zijn huishoudelijk reglement</w:t>
      </w:r>
      <w:r>
        <w:rPr>
          <w:lang w:val="nl-NL"/>
        </w:rPr>
        <w:t>:</w:t>
      </w:r>
    </w:p>
    <w:p w:rsidR="00BE0995" w:rsidRDefault="00BE0995" w:rsidP="00BE0995">
      <w:pPr>
        <w:pStyle w:val="Lijstalinea"/>
        <w:numPr>
          <w:ilvl w:val="0"/>
          <w:numId w:val="47"/>
        </w:numPr>
        <w:rPr>
          <w:lang w:val="nl-NL"/>
        </w:rPr>
      </w:pPr>
      <w:r>
        <w:rPr>
          <w:lang w:val="nl-NL"/>
        </w:rPr>
        <w:t xml:space="preserve">de heer </w:t>
      </w:r>
      <w:r w:rsidRPr="00C832C1">
        <w:rPr>
          <w:lang w:val="nl-NL"/>
        </w:rPr>
        <w:t xml:space="preserve">Johan </w:t>
      </w:r>
      <w:proofErr w:type="spellStart"/>
      <w:r w:rsidRPr="00C832C1">
        <w:rPr>
          <w:lang w:val="nl-NL"/>
        </w:rPr>
        <w:t>Decruynaere</w:t>
      </w:r>
      <w:proofErr w:type="spellEnd"/>
      <w:r w:rsidRPr="00C832C1">
        <w:rPr>
          <w:lang w:val="nl-NL"/>
        </w:rPr>
        <w:t xml:space="preserve"> </w:t>
      </w:r>
      <w:r w:rsidRPr="00806613">
        <w:rPr>
          <w:lang w:val="nl-NL"/>
        </w:rPr>
        <w:t>aan te stellen</w:t>
      </w:r>
      <w:r>
        <w:rPr>
          <w:lang w:val="nl-NL"/>
        </w:rPr>
        <w:t xml:space="preserve"> als lid van </w:t>
      </w:r>
      <w:r w:rsidRPr="00806613">
        <w:rPr>
          <w:lang w:val="nl-NL"/>
        </w:rPr>
        <w:t xml:space="preserve">de permanente werkgroep Toeleiding als vertegenwoordiger namens de </w:t>
      </w:r>
      <w:r>
        <w:rPr>
          <w:lang w:val="nl-NL"/>
        </w:rPr>
        <w:t>gebruikers</w:t>
      </w:r>
      <w:r w:rsidRPr="00806613">
        <w:rPr>
          <w:lang w:val="nl-NL"/>
        </w:rPr>
        <w:t xml:space="preserve">geleding ter vervanging van </w:t>
      </w:r>
      <w:r>
        <w:rPr>
          <w:lang w:val="nl-NL"/>
        </w:rPr>
        <w:t xml:space="preserve">de heer Dries </w:t>
      </w:r>
      <w:proofErr w:type="spellStart"/>
      <w:r>
        <w:rPr>
          <w:lang w:val="nl-NL"/>
        </w:rPr>
        <w:t>Fonteyn</w:t>
      </w:r>
      <w:proofErr w:type="spellEnd"/>
      <w:r>
        <w:rPr>
          <w:lang w:val="nl-NL"/>
        </w:rPr>
        <w:t xml:space="preserve"> </w:t>
      </w:r>
      <w:r w:rsidRPr="00806613">
        <w:rPr>
          <w:lang w:val="nl-NL"/>
        </w:rPr>
        <w:t xml:space="preserve">met ingang van 1 </w:t>
      </w:r>
      <w:r>
        <w:rPr>
          <w:lang w:val="nl-NL"/>
        </w:rPr>
        <w:t>november 2021 t.e.m. 31 december 2022;</w:t>
      </w:r>
    </w:p>
    <w:p w:rsidR="00BE0995" w:rsidRDefault="00BE0995" w:rsidP="00BE0995">
      <w:pPr>
        <w:pStyle w:val="Lijstalinea"/>
        <w:numPr>
          <w:ilvl w:val="0"/>
          <w:numId w:val="47"/>
        </w:numPr>
        <w:rPr>
          <w:lang w:val="nl-NL"/>
        </w:rPr>
      </w:pPr>
      <w:r>
        <w:rPr>
          <w:lang w:val="nl-NL"/>
        </w:rPr>
        <w:t xml:space="preserve">mevrouw Ria </w:t>
      </w:r>
      <w:proofErr w:type="spellStart"/>
      <w:r>
        <w:rPr>
          <w:lang w:val="nl-NL"/>
        </w:rPr>
        <w:t>Bruyneel</w:t>
      </w:r>
      <w:proofErr w:type="spellEnd"/>
      <w:r>
        <w:rPr>
          <w:lang w:val="nl-NL"/>
        </w:rPr>
        <w:t xml:space="preserve"> </w:t>
      </w:r>
      <w:r w:rsidRPr="00C832C1">
        <w:rPr>
          <w:lang w:val="nl-NL"/>
        </w:rPr>
        <w:t>aan te stellen</w:t>
      </w:r>
      <w:r>
        <w:rPr>
          <w:lang w:val="nl-NL"/>
        </w:rPr>
        <w:t xml:space="preserve"> als lid van de permanente werkgroep Financiering en Besteding namens de gebruikersgeleding ter vervanging van de heer Dries </w:t>
      </w:r>
      <w:proofErr w:type="spellStart"/>
      <w:r>
        <w:rPr>
          <w:lang w:val="nl-NL"/>
        </w:rPr>
        <w:t>Fonteyn</w:t>
      </w:r>
      <w:proofErr w:type="spellEnd"/>
      <w:r>
        <w:rPr>
          <w:lang w:val="nl-NL"/>
        </w:rPr>
        <w:t xml:space="preserve"> met ingang van 1 november 2021 t.e.m. 31 december 2022;</w:t>
      </w:r>
    </w:p>
    <w:p w:rsidR="00BE0995" w:rsidRDefault="00BE0995" w:rsidP="00BE0995">
      <w:pPr>
        <w:pStyle w:val="Lijstalinea"/>
        <w:numPr>
          <w:ilvl w:val="0"/>
          <w:numId w:val="47"/>
        </w:numPr>
        <w:rPr>
          <w:lang w:val="nl-NL"/>
        </w:rPr>
      </w:pPr>
      <w:r>
        <w:rPr>
          <w:lang w:val="nl-NL"/>
        </w:rPr>
        <w:t xml:space="preserve">mevrouw Veronique </w:t>
      </w:r>
      <w:proofErr w:type="spellStart"/>
      <w:r>
        <w:rPr>
          <w:lang w:val="nl-NL"/>
        </w:rPr>
        <w:t>Denhaerinck</w:t>
      </w:r>
      <w:proofErr w:type="spellEnd"/>
      <w:r>
        <w:rPr>
          <w:lang w:val="nl-NL"/>
        </w:rPr>
        <w:t xml:space="preserve"> aan te stellen als lid van de permanente werkgroepen Toeleiding en Financiering &amp; Besteding namens de gebruikersgeleding ter vervanging van resp. Johan </w:t>
      </w:r>
      <w:proofErr w:type="spellStart"/>
      <w:r>
        <w:rPr>
          <w:lang w:val="nl-NL"/>
        </w:rPr>
        <w:t>Decruynaere</w:t>
      </w:r>
      <w:proofErr w:type="spellEnd"/>
      <w:r>
        <w:rPr>
          <w:lang w:val="nl-NL"/>
        </w:rPr>
        <w:t xml:space="preserve"> en Ria </w:t>
      </w:r>
      <w:proofErr w:type="spellStart"/>
      <w:r>
        <w:rPr>
          <w:lang w:val="nl-NL"/>
        </w:rPr>
        <w:t>Bruyneel</w:t>
      </w:r>
      <w:proofErr w:type="spellEnd"/>
      <w:r>
        <w:rPr>
          <w:lang w:val="nl-NL"/>
        </w:rPr>
        <w:t xml:space="preserve"> met ingang van 1 januari 2023.</w:t>
      </w:r>
    </w:p>
    <w:p w:rsidR="00BE0995" w:rsidRPr="00C832C1" w:rsidRDefault="00BE0995" w:rsidP="00BE0995">
      <w:pPr>
        <w:pStyle w:val="Lijstalinea"/>
        <w:numPr>
          <w:ilvl w:val="0"/>
          <w:numId w:val="47"/>
        </w:numPr>
        <w:rPr>
          <w:lang w:val="nl-NL"/>
        </w:rPr>
      </w:pPr>
      <w:r w:rsidRPr="00C832C1">
        <w:rPr>
          <w:lang w:val="nl-NL"/>
        </w:rPr>
        <w:t xml:space="preserve">mevrouw Anima </w:t>
      </w:r>
      <w:proofErr w:type="spellStart"/>
      <w:r w:rsidRPr="00C832C1">
        <w:rPr>
          <w:lang w:val="nl-NL"/>
        </w:rPr>
        <w:t>Eliano</w:t>
      </w:r>
      <w:proofErr w:type="spellEnd"/>
      <w:r w:rsidRPr="00C832C1">
        <w:rPr>
          <w:lang w:val="nl-NL"/>
        </w:rPr>
        <w:t xml:space="preserve"> aan te stellen </w:t>
      </w:r>
      <w:r>
        <w:rPr>
          <w:lang w:val="nl-NL"/>
        </w:rPr>
        <w:t xml:space="preserve">in de permanente werkgroep Toeleiding </w:t>
      </w:r>
      <w:r w:rsidRPr="00C832C1">
        <w:rPr>
          <w:lang w:val="nl-NL"/>
        </w:rPr>
        <w:t xml:space="preserve">als vertegenwoordiger namens de geleding </w:t>
      </w:r>
      <w:proofErr w:type="spellStart"/>
      <w:r w:rsidRPr="00C832C1">
        <w:rPr>
          <w:lang w:val="nl-NL"/>
        </w:rPr>
        <w:t>MDT’s</w:t>
      </w:r>
      <w:proofErr w:type="spellEnd"/>
      <w:r w:rsidRPr="00C832C1">
        <w:rPr>
          <w:lang w:val="nl-NL"/>
        </w:rPr>
        <w:t xml:space="preserve"> ter vervanging van mevrouw </w:t>
      </w:r>
      <w:proofErr w:type="spellStart"/>
      <w:r w:rsidRPr="00C832C1">
        <w:rPr>
          <w:lang w:val="nl-NL"/>
        </w:rPr>
        <w:t>Marieken</w:t>
      </w:r>
      <w:proofErr w:type="spellEnd"/>
      <w:r w:rsidRPr="00C832C1">
        <w:rPr>
          <w:lang w:val="nl-NL"/>
        </w:rPr>
        <w:t xml:space="preserve"> Engelen met ingang van 1 maart 2022.</w:t>
      </w:r>
    </w:p>
    <w:p w:rsidR="00000C24" w:rsidRPr="00427931" w:rsidRDefault="00571A5C" w:rsidP="00BE0995">
      <w:pPr>
        <w:pStyle w:val="Kop1"/>
        <w:spacing w:after="0"/>
        <w:rPr>
          <w:sz w:val="22"/>
          <w:szCs w:val="22"/>
        </w:rPr>
      </w:pPr>
      <w:r w:rsidRPr="00571A5C">
        <w:rPr>
          <w:sz w:val="22"/>
          <w:szCs w:val="22"/>
          <w:lang w:val="nl-BE"/>
        </w:rPr>
        <w:t>Permanente werkgroepen: voorstel stelsel vaste plaatsvervangers</w:t>
      </w:r>
      <w:r w:rsidRPr="00571A5C">
        <w:rPr>
          <w:sz w:val="22"/>
          <w:szCs w:val="22"/>
          <w:lang w:val="nl-BE"/>
        </w:rPr>
        <w:br/>
        <w:t>DOC/RC/2022/27.09/60.3</w:t>
      </w:r>
    </w:p>
    <w:p w:rsidR="00000C24" w:rsidRPr="00000C24" w:rsidRDefault="00BE0995" w:rsidP="00D573CA">
      <w:r w:rsidRPr="00BE0995">
        <w:t xml:space="preserve">Het Raadgevend Comité adviseert om voor de permanente werkgroepen een systeem van vaste plaatsvervangers in te voeren en daartoe de huidige organisaties aan te schrijven met het verzoek om voor hun vertegenwoordigers in de resp. permanente werkgroepen een plaatsvervanger van het andere geslacht voor te dragen. Het comité adviseert de leidend ambtenaar om het huishoudelijk reglement van de subcommissies </w:t>
      </w:r>
      <w:r>
        <w:t>van het Raadgevend Comité</w:t>
      </w:r>
      <w:r w:rsidRPr="00BE0995">
        <w:t xml:space="preserve"> aan te passen </w:t>
      </w:r>
      <w:proofErr w:type="spellStart"/>
      <w:r w:rsidRPr="00BE0995">
        <w:t>terzake</w:t>
      </w:r>
      <w:proofErr w:type="spellEnd"/>
      <w:r w:rsidRPr="00BE0995">
        <w:t>.</w:t>
      </w:r>
    </w:p>
    <w:p w:rsidR="00000C24" w:rsidRDefault="00571A5C" w:rsidP="008E0DCC">
      <w:pPr>
        <w:pStyle w:val="Kop1"/>
        <w:spacing w:after="0"/>
        <w:rPr>
          <w:color w:val="auto"/>
          <w:sz w:val="22"/>
          <w:szCs w:val="22"/>
          <w:lang w:val="nl-BE"/>
        </w:rPr>
      </w:pPr>
      <w:r w:rsidRPr="00571A5C">
        <w:rPr>
          <w:color w:val="auto"/>
          <w:sz w:val="22"/>
          <w:szCs w:val="22"/>
          <w:lang w:val="nl-BE"/>
        </w:rPr>
        <w:t xml:space="preserve">Vlaamse </w:t>
      </w:r>
      <w:proofErr w:type="spellStart"/>
      <w:r w:rsidRPr="00571A5C">
        <w:rPr>
          <w:color w:val="auto"/>
          <w:sz w:val="22"/>
          <w:szCs w:val="22"/>
          <w:lang w:val="nl-BE"/>
        </w:rPr>
        <w:t>Toeleidingscommissie</w:t>
      </w:r>
      <w:proofErr w:type="spellEnd"/>
      <w:r w:rsidRPr="00571A5C">
        <w:rPr>
          <w:color w:val="auto"/>
          <w:sz w:val="22"/>
          <w:szCs w:val="22"/>
          <w:lang w:val="nl-BE"/>
        </w:rPr>
        <w:t>: voorstel benoeming lid</w:t>
      </w:r>
    </w:p>
    <w:p w:rsidR="00F8041F" w:rsidRDefault="00F8041F" w:rsidP="00F8041F">
      <w:pPr>
        <w:shd w:val="clear" w:color="auto" w:fill="FFFFFF" w:themeFill="background1"/>
      </w:pPr>
      <w:r w:rsidRPr="00C4466B">
        <w:t xml:space="preserve">Het Raadgevend Comité verleent een </w:t>
      </w:r>
      <w:r w:rsidRPr="00F8041F">
        <w:t>positief advies</w:t>
      </w:r>
      <w:r w:rsidRPr="00C4466B">
        <w:t xml:space="preserve"> met betrekking tot de benoeming van onderstaand kandidaat-lid voor de Vlaamse </w:t>
      </w:r>
      <w:proofErr w:type="spellStart"/>
      <w:r w:rsidRPr="00C4466B">
        <w:t>Toeleidingscommissie</w:t>
      </w:r>
      <w:proofErr w:type="spellEnd"/>
      <w:r w:rsidRPr="00C4466B">
        <w:t>:</w:t>
      </w:r>
    </w:p>
    <w:tbl>
      <w:tblPr>
        <w:tblW w:w="889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1635"/>
        <w:gridCol w:w="1800"/>
        <w:gridCol w:w="2340"/>
        <w:gridCol w:w="1200"/>
      </w:tblGrid>
      <w:tr w:rsidR="00A96331" w:rsidRPr="00A96331" w:rsidTr="00F1362F">
        <w:tc>
          <w:tcPr>
            <w:tcW w:w="1920" w:type="dxa"/>
            <w:shd w:val="clear" w:color="auto" w:fill="D9D9D9"/>
            <w:tcMar>
              <w:top w:w="56" w:type="dxa"/>
              <w:left w:w="56" w:type="dxa"/>
              <w:bottom w:w="56" w:type="dxa"/>
              <w:right w:w="56" w:type="dxa"/>
            </w:tcMar>
          </w:tcPr>
          <w:p w:rsidR="00A96331" w:rsidRPr="00A96331" w:rsidRDefault="00A96331" w:rsidP="00A96331">
            <w:pPr>
              <w:widowControl w:val="0"/>
              <w:pBdr>
                <w:top w:val="nil"/>
                <w:left w:val="nil"/>
                <w:bottom w:val="nil"/>
                <w:right w:val="nil"/>
                <w:between w:val="nil"/>
              </w:pBdr>
              <w:spacing w:after="0" w:line="240" w:lineRule="auto"/>
              <w:rPr>
                <w:rFonts w:cs="Calibri"/>
                <w:b/>
                <w:sz w:val="20"/>
                <w:szCs w:val="20"/>
                <w:lang w:eastAsia="nl-BE"/>
              </w:rPr>
            </w:pPr>
            <w:r w:rsidRPr="00A96331">
              <w:rPr>
                <w:rFonts w:cs="Calibri"/>
                <w:b/>
                <w:sz w:val="20"/>
                <w:szCs w:val="20"/>
                <w:lang w:eastAsia="nl-BE"/>
              </w:rPr>
              <w:t>Naam</w:t>
            </w:r>
          </w:p>
        </w:tc>
        <w:tc>
          <w:tcPr>
            <w:tcW w:w="1635" w:type="dxa"/>
            <w:shd w:val="clear" w:color="auto" w:fill="D9D9D9"/>
            <w:tcMar>
              <w:top w:w="56" w:type="dxa"/>
              <w:left w:w="56" w:type="dxa"/>
              <w:bottom w:w="56" w:type="dxa"/>
              <w:right w:w="56" w:type="dxa"/>
            </w:tcMar>
          </w:tcPr>
          <w:p w:rsidR="00A96331" w:rsidRPr="00A96331" w:rsidRDefault="00A96331" w:rsidP="00A96331">
            <w:pPr>
              <w:widowControl w:val="0"/>
              <w:pBdr>
                <w:top w:val="nil"/>
                <w:left w:val="nil"/>
                <w:bottom w:val="nil"/>
                <w:right w:val="nil"/>
                <w:between w:val="nil"/>
              </w:pBdr>
              <w:spacing w:after="0" w:line="240" w:lineRule="auto"/>
              <w:rPr>
                <w:rFonts w:cs="Calibri"/>
                <w:b/>
                <w:sz w:val="20"/>
                <w:szCs w:val="20"/>
                <w:lang w:eastAsia="nl-BE"/>
              </w:rPr>
            </w:pPr>
            <w:r w:rsidRPr="00A96331">
              <w:rPr>
                <w:rFonts w:cs="Calibri"/>
                <w:b/>
                <w:sz w:val="20"/>
                <w:szCs w:val="20"/>
                <w:lang w:eastAsia="nl-BE"/>
              </w:rPr>
              <w:t>Provincie</w:t>
            </w:r>
          </w:p>
        </w:tc>
        <w:tc>
          <w:tcPr>
            <w:tcW w:w="1800" w:type="dxa"/>
            <w:shd w:val="clear" w:color="auto" w:fill="D9D9D9"/>
            <w:tcMar>
              <w:top w:w="56" w:type="dxa"/>
              <w:left w:w="56" w:type="dxa"/>
              <w:bottom w:w="56" w:type="dxa"/>
              <w:right w:w="56" w:type="dxa"/>
            </w:tcMar>
          </w:tcPr>
          <w:p w:rsidR="00A96331" w:rsidRPr="00A96331" w:rsidRDefault="00A96331" w:rsidP="00A96331">
            <w:pPr>
              <w:widowControl w:val="0"/>
              <w:spacing w:after="0" w:line="240" w:lineRule="auto"/>
              <w:rPr>
                <w:rFonts w:cs="Calibri"/>
                <w:b/>
                <w:sz w:val="20"/>
                <w:szCs w:val="20"/>
                <w:lang w:eastAsia="nl-BE"/>
              </w:rPr>
            </w:pPr>
            <w:r w:rsidRPr="00A96331">
              <w:rPr>
                <w:rFonts w:cs="Calibri"/>
                <w:b/>
                <w:sz w:val="20"/>
                <w:szCs w:val="20"/>
                <w:lang w:eastAsia="nl-BE"/>
              </w:rPr>
              <w:t>Rol</w:t>
            </w:r>
          </w:p>
        </w:tc>
        <w:tc>
          <w:tcPr>
            <w:tcW w:w="2340" w:type="dxa"/>
            <w:shd w:val="clear" w:color="auto" w:fill="D9D9D9"/>
            <w:tcMar>
              <w:top w:w="56" w:type="dxa"/>
              <w:left w:w="56" w:type="dxa"/>
              <w:bottom w:w="56" w:type="dxa"/>
              <w:right w:w="56" w:type="dxa"/>
            </w:tcMar>
          </w:tcPr>
          <w:p w:rsidR="00A96331" w:rsidRPr="00A96331" w:rsidRDefault="00A96331" w:rsidP="00A96331">
            <w:pPr>
              <w:widowControl w:val="0"/>
              <w:spacing w:after="0" w:line="240" w:lineRule="auto"/>
              <w:rPr>
                <w:rFonts w:cs="Calibri"/>
                <w:b/>
                <w:sz w:val="20"/>
                <w:szCs w:val="20"/>
                <w:lang w:eastAsia="nl-BE"/>
              </w:rPr>
            </w:pPr>
            <w:r w:rsidRPr="00A96331">
              <w:rPr>
                <w:rFonts w:cs="Calibri"/>
                <w:b/>
                <w:sz w:val="20"/>
                <w:szCs w:val="20"/>
                <w:lang w:eastAsia="nl-BE"/>
              </w:rPr>
              <w:t>Hoedanigheid</w:t>
            </w:r>
          </w:p>
        </w:tc>
        <w:tc>
          <w:tcPr>
            <w:tcW w:w="1200" w:type="dxa"/>
            <w:shd w:val="clear" w:color="auto" w:fill="D9D9D9"/>
            <w:tcMar>
              <w:top w:w="56" w:type="dxa"/>
              <w:left w:w="56" w:type="dxa"/>
              <w:bottom w:w="56" w:type="dxa"/>
              <w:right w:w="56" w:type="dxa"/>
            </w:tcMar>
          </w:tcPr>
          <w:p w:rsidR="00A96331" w:rsidRPr="00A96331" w:rsidRDefault="00A96331" w:rsidP="00A96331">
            <w:pPr>
              <w:widowControl w:val="0"/>
              <w:spacing w:after="0" w:line="240" w:lineRule="auto"/>
              <w:rPr>
                <w:rFonts w:cs="Calibri"/>
                <w:b/>
                <w:sz w:val="20"/>
                <w:szCs w:val="20"/>
                <w:lang w:eastAsia="nl-BE"/>
              </w:rPr>
            </w:pPr>
            <w:r w:rsidRPr="00A96331">
              <w:rPr>
                <w:rFonts w:cs="Calibri"/>
                <w:b/>
                <w:sz w:val="20"/>
                <w:szCs w:val="20"/>
                <w:lang w:eastAsia="nl-BE"/>
              </w:rPr>
              <w:t>Discipline</w:t>
            </w:r>
          </w:p>
        </w:tc>
      </w:tr>
      <w:tr w:rsidR="00A96331" w:rsidRPr="00A96331" w:rsidTr="00F1362F">
        <w:tc>
          <w:tcPr>
            <w:tcW w:w="1920" w:type="dxa"/>
            <w:shd w:val="clear" w:color="auto" w:fill="auto"/>
            <w:tcMar>
              <w:top w:w="56" w:type="dxa"/>
              <w:left w:w="56" w:type="dxa"/>
              <w:bottom w:w="56" w:type="dxa"/>
              <w:right w:w="56" w:type="dxa"/>
            </w:tcMar>
          </w:tcPr>
          <w:p w:rsidR="00A96331" w:rsidRPr="00A96331" w:rsidRDefault="00A96331" w:rsidP="00A96331">
            <w:pPr>
              <w:widowControl w:val="0"/>
              <w:pBdr>
                <w:top w:val="nil"/>
                <w:left w:val="nil"/>
                <w:bottom w:val="nil"/>
                <w:right w:val="nil"/>
                <w:between w:val="nil"/>
              </w:pBdr>
              <w:spacing w:after="0" w:line="240" w:lineRule="auto"/>
              <w:rPr>
                <w:rFonts w:cs="Calibri"/>
                <w:sz w:val="20"/>
                <w:szCs w:val="20"/>
                <w:lang w:eastAsia="nl-BE"/>
              </w:rPr>
            </w:pPr>
            <w:r w:rsidRPr="00A96331">
              <w:rPr>
                <w:rFonts w:cs="Calibri"/>
                <w:sz w:val="20"/>
                <w:szCs w:val="20"/>
                <w:lang w:eastAsia="nl-BE"/>
              </w:rPr>
              <w:t xml:space="preserve">Dirk </w:t>
            </w:r>
            <w:proofErr w:type="spellStart"/>
            <w:r w:rsidRPr="00A96331">
              <w:rPr>
                <w:rFonts w:cs="Calibri"/>
                <w:sz w:val="20"/>
                <w:szCs w:val="20"/>
                <w:lang w:eastAsia="nl-BE"/>
              </w:rPr>
              <w:t>Vuylsteke</w:t>
            </w:r>
            <w:proofErr w:type="spellEnd"/>
          </w:p>
        </w:tc>
        <w:tc>
          <w:tcPr>
            <w:tcW w:w="1635" w:type="dxa"/>
            <w:shd w:val="clear" w:color="auto" w:fill="auto"/>
            <w:tcMar>
              <w:top w:w="56" w:type="dxa"/>
              <w:left w:w="56" w:type="dxa"/>
              <w:bottom w:w="56" w:type="dxa"/>
              <w:right w:w="56" w:type="dxa"/>
            </w:tcMar>
          </w:tcPr>
          <w:p w:rsidR="00A96331" w:rsidRPr="00A96331" w:rsidRDefault="00A96331" w:rsidP="00A96331">
            <w:pPr>
              <w:widowControl w:val="0"/>
              <w:pBdr>
                <w:top w:val="nil"/>
                <w:left w:val="nil"/>
                <w:bottom w:val="nil"/>
                <w:right w:val="nil"/>
                <w:between w:val="nil"/>
              </w:pBdr>
              <w:spacing w:after="0" w:line="240" w:lineRule="auto"/>
              <w:rPr>
                <w:rFonts w:cs="Calibri"/>
                <w:sz w:val="20"/>
                <w:szCs w:val="20"/>
                <w:lang w:eastAsia="nl-BE"/>
              </w:rPr>
            </w:pPr>
            <w:r w:rsidRPr="00A96331">
              <w:rPr>
                <w:rFonts w:cs="Calibri"/>
                <w:sz w:val="20"/>
                <w:szCs w:val="20"/>
                <w:lang w:eastAsia="nl-BE"/>
              </w:rPr>
              <w:t>VTC Antwerpen</w:t>
            </w:r>
          </w:p>
          <w:p w:rsidR="00A96331" w:rsidRPr="00A96331" w:rsidRDefault="00A96331" w:rsidP="00A96331">
            <w:pPr>
              <w:widowControl w:val="0"/>
              <w:pBdr>
                <w:top w:val="nil"/>
                <w:left w:val="nil"/>
                <w:bottom w:val="nil"/>
                <w:right w:val="nil"/>
                <w:between w:val="nil"/>
              </w:pBdr>
              <w:spacing w:after="0" w:line="240" w:lineRule="auto"/>
              <w:rPr>
                <w:rFonts w:cs="Calibri"/>
                <w:sz w:val="20"/>
                <w:szCs w:val="20"/>
                <w:lang w:eastAsia="nl-BE"/>
              </w:rPr>
            </w:pPr>
            <w:r w:rsidRPr="00A96331">
              <w:rPr>
                <w:rFonts w:cs="Calibri"/>
                <w:sz w:val="20"/>
                <w:szCs w:val="20"/>
                <w:lang w:eastAsia="nl-BE"/>
              </w:rPr>
              <w:t>VTC Brugge</w:t>
            </w:r>
          </w:p>
          <w:p w:rsidR="00A96331" w:rsidRPr="00A96331" w:rsidRDefault="00A96331" w:rsidP="00A96331">
            <w:pPr>
              <w:widowControl w:val="0"/>
              <w:pBdr>
                <w:top w:val="nil"/>
                <w:left w:val="nil"/>
                <w:bottom w:val="nil"/>
                <w:right w:val="nil"/>
                <w:between w:val="nil"/>
              </w:pBdr>
              <w:spacing w:after="0" w:line="240" w:lineRule="auto"/>
              <w:rPr>
                <w:rFonts w:cs="Calibri"/>
                <w:sz w:val="20"/>
                <w:szCs w:val="20"/>
                <w:lang w:eastAsia="nl-BE"/>
              </w:rPr>
            </w:pPr>
            <w:r w:rsidRPr="00A96331">
              <w:rPr>
                <w:rFonts w:cs="Calibri"/>
                <w:sz w:val="20"/>
                <w:szCs w:val="20"/>
                <w:lang w:eastAsia="nl-BE"/>
              </w:rPr>
              <w:t>VTC Gent</w:t>
            </w:r>
          </w:p>
          <w:p w:rsidR="00A96331" w:rsidRPr="00A96331" w:rsidRDefault="00A96331" w:rsidP="00A96331">
            <w:pPr>
              <w:widowControl w:val="0"/>
              <w:pBdr>
                <w:top w:val="nil"/>
                <w:left w:val="nil"/>
                <w:bottom w:val="nil"/>
                <w:right w:val="nil"/>
                <w:between w:val="nil"/>
              </w:pBdr>
              <w:spacing w:after="0" w:line="240" w:lineRule="auto"/>
              <w:rPr>
                <w:rFonts w:cs="Calibri"/>
                <w:sz w:val="20"/>
                <w:szCs w:val="20"/>
                <w:lang w:eastAsia="nl-BE"/>
              </w:rPr>
            </w:pPr>
            <w:r w:rsidRPr="00A96331">
              <w:rPr>
                <w:rFonts w:cs="Calibri"/>
                <w:sz w:val="20"/>
                <w:szCs w:val="20"/>
                <w:lang w:eastAsia="nl-BE"/>
              </w:rPr>
              <w:t>VTC Hasselt</w:t>
            </w:r>
          </w:p>
          <w:p w:rsidR="00A96331" w:rsidRPr="00A96331" w:rsidRDefault="00A96331" w:rsidP="00A96331">
            <w:pPr>
              <w:widowControl w:val="0"/>
              <w:pBdr>
                <w:top w:val="nil"/>
                <w:left w:val="nil"/>
                <w:bottom w:val="nil"/>
                <w:right w:val="nil"/>
                <w:between w:val="nil"/>
              </w:pBdr>
              <w:spacing w:after="0" w:line="240" w:lineRule="auto"/>
              <w:rPr>
                <w:rFonts w:cs="Calibri"/>
                <w:sz w:val="20"/>
                <w:szCs w:val="20"/>
                <w:lang w:eastAsia="nl-BE"/>
              </w:rPr>
            </w:pPr>
            <w:r w:rsidRPr="00A96331">
              <w:rPr>
                <w:rFonts w:cs="Calibri"/>
                <w:sz w:val="20"/>
                <w:szCs w:val="20"/>
                <w:lang w:eastAsia="nl-BE"/>
              </w:rPr>
              <w:t xml:space="preserve">VTC Leuven </w:t>
            </w:r>
          </w:p>
        </w:tc>
        <w:tc>
          <w:tcPr>
            <w:tcW w:w="1800" w:type="dxa"/>
            <w:shd w:val="clear" w:color="auto" w:fill="auto"/>
            <w:tcMar>
              <w:top w:w="56" w:type="dxa"/>
              <w:left w:w="56" w:type="dxa"/>
              <w:bottom w:w="56" w:type="dxa"/>
              <w:right w:w="56" w:type="dxa"/>
            </w:tcMar>
          </w:tcPr>
          <w:p w:rsidR="00A96331" w:rsidRPr="00A96331" w:rsidRDefault="00A96331" w:rsidP="00A96331">
            <w:pPr>
              <w:widowControl w:val="0"/>
              <w:pBdr>
                <w:top w:val="nil"/>
                <w:left w:val="nil"/>
                <w:bottom w:val="nil"/>
                <w:right w:val="nil"/>
                <w:between w:val="nil"/>
              </w:pBdr>
              <w:spacing w:after="0" w:line="240" w:lineRule="auto"/>
              <w:rPr>
                <w:rFonts w:cs="Calibri"/>
                <w:sz w:val="20"/>
                <w:szCs w:val="20"/>
                <w:lang w:eastAsia="nl-BE"/>
              </w:rPr>
            </w:pPr>
            <w:r w:rsidRPr="00A96331">
              <w:rPr>
                <w:rFonts w:cs="Calibri"/>
                <w:sz w:val="20"/>
                <w:szCs w:val="20"/>
                <w:lang w:eastAsia="nl-BE"/>
              </w:rPr>
              <w:t>Stemgerechtigd lid</w:t>
            </w:r>
          </w:p>
        </w:tc>
        <w:tc>
          <w:tcPr>
            <w:tcW w:w="2340" w:type="dxa"/>
            <w:shd w:val="clear" w:color="auto" w:fill="auto"/>
            <w:tcMar>
              <w:top w:w="56" w:type="dxa"/>
              <w:left w:w="56" w:type="dxa"/>
              <w:bottom w:w="56" w:type="dxa"/>
              <w:right w:w="56" w:type="dxa"/>
            </w:tcMar>
          </w:tcPr>
          <w:p w:rsidR="00A96331" w:rsidRPr="00A96331" w:rsidRDefault="00A96331" w:rsidP="00A96331">
            <w:pPr>
              <w:widowControl w:val="0"/>
              <w:pBdr>
                <w:top w:val="nil"/>
                <w:left w:val="nil"/>
                <w:bottom w:val="nil"/>
                <w:right w:val="nil"/>
                <w:between w:val="nil"/>
              </w:pBdr>
              <w:spacing w:after="0" w:line="240" w:lineRule="auto"/>
              <w:rPr>
                <w:rFonts w:cs="Calibri"/>
                <w:sz w:val="20"/>
                <w:szCs w:val="20"/>
                <w:lang w:eastAsia="nl-BE"/>
              </w:rPr>
            </w:pPr>
            <w:r w:rsidRPr="00A96331">
              <w:rPr>
                <w:rFonts w:cs="Calibri"/>
                <w:sz w:val="20"/>
                <w:szCs w:val="20"/>
                <w:lang w:eastAsia="nl-BE"/>
              </w:rPr>
              <w:t>Professioneel deskundige</w:t>
            </w:r>
          </w:p>
        </w:tc>
        <w:tc>
          <w:tcPr>
            <w:tcW w:w="1200" w:type="dxa"/>
            <w:shd w:val="clear" w:color="auto" w:fill="auto"/>
            <w:tcMar>
              <w:top w:w="56" w:type="dxa"/>
              <w:left w:w="56" w:type="dxa"/>
              <w:bottom w:w="56" w:type="dxa"/>
              <w:right w:w="56" w:type="dxa"/>
            </w:tcMar>
          </w:tcPr>
          <w:p w:rsidR="00A96331" w:rsidRPr="00A96331" w:rsidRDefault="00A96331" w:rsidP="00A96331">
            <w:pPr>
              <w:widowControl w:val="0"/>
              <w:pBdr>
                <w:top w:val="nil"/>
                <w:left w:val="nil"/>
                <w:bottom w:val="nil"/>
                <w:right w:val="nil"/>
                <w:between w:val="nil"/>
              </w:pBdr>
              <w:spacing w:after="0" w:line="240" w:lineRule="auto"/>
              <w:rPr>
                <w:rFonts w:cs="Calibri"/>
                <w:sz w:val="20"/>
                <w:szCs w:val="20"/>
                <w:lang w:eastAsia="nl-BE"/>
              </w:rPr>
            </w:pPr>
            <w:r w:rsidRPr="00A96331">
              <w:rPr>
                <w:rFonts w:cs="Calibri"/>
                <w:sz w:val="20"/>
                <w:szCs w:val="20"/>
                <w:lang w:eastAsia="nl-BE"/>
              </w:rPr>
              <w:t>Arts</w:t>
            </w:r>
          </w:p>
        </w:tc>
      </w:tr>
    </w:tbl>
    <w:p w:rsidR="00571A5C" w:rsidRPr="00571A5C" w:rsidRDefault="00571A5C" w:rsidP="008E0DCC">
      <w:pPr>
        <w:pStyle w:val="Kop1"/>
        <w:spacing w:after="0"/>
        <w:rPr>
          <w:sz w:val="22"/>
          <w:szCs w:val="22"/>
        </w:rPr>
      </w:pPr>
      <w:r w:rsidRPr="00571A5C">
        <w:rPr>
          <w:sz w:val="22"/>
          <w:szCs w:val="22"/>
          <w:lang w:val="nl-BE"/>
        </w:rPr>
        <w:t>Vergaderkalender 2023</w:t>
      </w:r>
      <w:r w:rsidRPr="00571A5C">
        <w:rPr>
          <w:sz w:val="22"/>
          <w:szCs w:val="22"/>
          <w:lang w:val="nl-BE"/>
        </w:rPr>
        <w:br/>
        <w:t>DOC/RC/2022/27.09/62</w:t>
      </w:r>
    </w:p>
    <w:p w:rsidR="0021308D" w:rsidRDefault="00571A5C" w:rsidP="00427931">
      <w:r>
        <w:t xml:space="preserve">Het </w:t>
      </w:r>
      <w:r w:rsidR="00D013CC">
        <w:t xml:space="preserve">comité </w:t>
      </w:r>
      <w:r w:rsidR="008E0DCC">
        <w:t xml:space="preserve">heeft </w:t>
      </w:r>
      <w:r w:rsidR="00D013CC">
        <w:t xml:space="preserve">akte </w:t>
      </w:r>
      <w:r w:rsidR="008E0DCC">
        <w:t xml:space="preserve">genomen </w:t>
      </w:r>
      <w:r w:rsidR="00D013CC">
        <w:t>van de vergaderkalender 2023.</w:t>
      </w:r>
      <w:r w:rsidR="0021308D">
        <w:br w:type="page"/>
      </w:r>
    </w:p>
    <w:p w:rsidR="00C44306" w:rsidRPr="00427931" w:rsidRDefault="00C44306" w:rsidP="00427931"/>
    <w:p w:rsidR="00ED4D31" w:rsidRPr="00AF4888" w:rsidRDefault="00ED4D31" w:rsidP="00AF4888">
      <w:pPr>
        <w:rPr>
          <w:lang w:val="nl-NL"/>
        </w:rPr>
      </w:pPr>
      <w:r w:rsidRPr="00313C8A">
        <w:t>Ik dank u</w:t>
      </w:r>
      <w:r>
        <w:t xml:space="preserve"> bij voorbaat om deze adviezen en bekommernissen </w:t>
      </w:r>
      <w:r w:rsidRPr="00313C8A">
        <w:t>even</w:t>
      </w:r>
      <w:r>
        <w:t>een</w:t>
      </w:r>
      <w:r w:rsidRPr="00313C8A">
        <w:t>s te</w:t>
      </w:r>
      <w:r>
        <w:t xml:space="preserve"> willen overmaken aan de Vlaams</w:t>
      </w:r>
      <w:r w:rsidRPr="00313C8A">
        <w:t xml:space="preserve"> minister van Welzijn, Volksgezondheid</w:t>
      </w:r>
      <w:r w:rsidR="00D013CC">
        <w:t xml:space="preserve"> en</w:t>
      </w:r>
      <w:r w:rsidRPr="00313C8A">
        <w:t xml:space="preserve"> Gezin.</w:t>
      </w:r>
    </w:p>
    <w:p w:rsidR="00E51769" w:rsidRDefault="00EA695F" w:rsidP="00C32266">
      <w:pPr>
        <w:spacing w:after="0"/>
      </w:pPr>
      <w:r w:rsidRPr="00173B33">
        <w:t>Met vriendelijke groeten</w:t>
      </w:r>
    </w:p>
    <w:p w:rsidR="00C32266" w:rsidRPr="00173B33" w:rsidRDefault="00C32266" w:rsidP="00C32266">
      <w:pPr>
        <w:spacing w:after="0"/>
      </w:pPr>
    </w:p>
    <w:p w:rsidR="00650708" w:rsidRDefault="00571A5C" w:rsidP="001517DA">
      <w:pPr>
        <w:spacing w:after="0" w:line="240" w:lineRule="auto"/>
        <w:rPr>
          <w:lang w:val="nl-NL"/>
        </w:rPr>
      </w:pPr>
      <w:r>
        <w:rPr>
          <w:lang w:val="nl-NL"/>
        </w:rPr>
        <w:t>Voor de</w:t>
      </w:r>
      <w:r w:rsidR="00497081">
        <w:rPr>
          <w:lang w:val="nl-NL"/>
        </w:rPr>
        <w:t xml:space="preserve"> </w:t>
      </w:r>
      <w:r w:rsidR="00650708">
        <w:rPr>
          <w:lang w:val="nl-NL"/>
        </w:rPr>
        <w:t>voorzitter, i.o.</w:t>
      </w:r>
    </w:p>
    <w:p w:rsidR="00B62479" w:rsidRDefault="00B62479" w:rsidP="001517DA">
      <w:pPr>
        <w:spacing w:after="0" w:line="240" w:lineRule="auto"/>
        <w:rPr>
          <w:lang w:val="nl-NL"/>
        </w:rPr>
      </w:pPr>
    </w:p>
    <w:p w:rsidR="00B62479" w:rsidRDefault="00843498" w:rsidP="001517DA">
      <w:pPr>
        <w:spacing w:after="0" w:line="240" w:lineRule="auto"/>
        <w:rPr>
          <w:lang w:val="nl-NL"/>
        </w:rPr>
      </w:pPr>
      <w:r>
        <w:rPr>
          <w:lang w:val="nl-NL"/>
        </w:rPr>
        <w:t>(getekend)</w:t>
      </w:r>
    </w:p>
    <w:p w:rsidR="00B62479" w:rsidRDefault="00B62479" w:rsidP="001517DA">
      <w:pPr>
        <w:spacing w:after="0" w:line="240" w:lineRule="auto"/>
        <w:rPr>
          <w:lang w:val="nl-NL"/>
        </w:rPr>
      </w:pPr>
    </w:p>
    <w:p w:rsidR="003F0902" w:rsidRDefault="003F0902" w:rsidP="001517DA">
      <w:pPr>
        <w:spacing w:after="0" w:line="240" w:lineRule="auto"/>
      </w:pPr>
    </w:p>
    <w:p w:rsidR="003F0902" w:rsidRDefault="003F0902" w:rsidP="001517DA">
      <w:pPr>
        <w:spacing w:after="0" w:line="240" w:lineRule="auto"/>
      </w:pPr>
    </w:p>
    <w:p w:rsidR="003F0902" w:rsidRDefault="003F0902" w:rsidP="001517DA">
      <w:pPr>
        <w:spacing w:after="0" w:line="240" w:lineRule="auto"/>
      </w:pPr>
    </w:p>
    <w:p w:rsidR="005E1F49" w:rsidRDefault="00FB2772" w:rsidP="001517DA">
      <w:pPr>
        <w:spacing w:after="0" w:line="240" w:lineRule="auto"/>
      </w:pPr>
      <w:r>
        <w:t xml:space="preserve">Gerrit </w:t>
      </w:r>
      <w:proofErr w:type="spellStart"/>
      <w:r>
        <w:t>Pearce</w:t>
      </w:r>
      <w:proofErr w:type="spellEnd"/>
      <w:r w:rsidR="00ED4046">
        <w:t xml:space="preserve"> </w:t>
      </w:r>
      <w:r w:rsidR="005E1F49">
        <w:t>(Secretaris RC)</w:t>
      </w:r>
    </w:p>
    <w:p w:rsidR="00461EAF" w:rsidRPr="005E1F49" w:rsidRDefault="00461EAF" w:rsidP="001517DA">
      <w:pPr>
        <w:spacing w:after="0" w:line="240" w:lineRule="auto"/>
      </w:pPr>
    </w:p>
    <w:p w:rsidR="00EA695F" w:rsidRPr="00116058" w:rsidRDefault="0021308D" w:rsidP="00EA695F">
      <w:pPr>
        <w:rPr>
          <w:lang w:val="nl-NL"/>
        </w:rPr>
      </w:pPr>
      <w:r>
        <w:rPr>
          <w:lang w:val="nl-NL"/>
        </w:rPr>
        <w:t>Jean-Pierre Van Baelen</w:t>
      </w:r>
      <w:r w:rsidR="00E614FA">
        <w:rPr>
          <w:lang w:val="nl-NL"/>
        </w:rPr>
        <w:br/>
      </w:r>
      <w:r w:rsidR="00571A5C">
        <w:rPr>
          <w:lang w:val="nl-NL"/>
        </w:rPr>
        <w:t>V</w:t>
      </w:r>
      <w:r w:rsidR="00EA695F" w:rsidRPr="00173B33">
        <w:rPr>
          <w:lang w:val="nl-NL"/>
        </w:rPr>
        <w:t xml:space="preserve">oorzitter van het </w:t>
      </w:r>
      <w:r w:rsidR="006A5CF4" w:rsidRPr="00173B33">
        <w:rPr>
          <w:lang w:val="nl-NL"/>
        </w:rPr>
        <w:t>Raadgevend Comité</w:t>
      </w:r>
    </w:p>
    <w:sectPr w:rsidR="00EA695F" w:rsidRPr="00116058" w:rsidSect="003F0902">
      <w:headerReference w:type="even" r:id="rId9"/>
      <w:headerReference w:type="default" r:id="rId10"/>
      <w:footerReference w:type="even" r:id="rId11"/>
      <w:footerReference w:type="default" r:id="rId12"/>
      <w:headerReference w:type="first" r:id="rId13"/>
      <w:footerReference w:type="first" r:id="rId14"/>
      <w:pgSz w:w="11906" w:h="16838" w:code="9"/>
      <w:pgMar w:top="993" w:right="1134" w:bottom="1702" w:left="1871" w:header="709" w:footer="8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999" w:rsidRDefault="001B7999" w:rsidP="00A13B42">
      <w:r>
        <w:separator/>
      </w:r>
    </w:p>
    <w:p w:rsidR="001B7999" w:rsidRDefault="001B7999"/>
  </w:endnote>
  <w:endnote w:type="continuationSeparator" w:id="0">
    <w:p w:rsidR="001B7999" w:rsidRDefault="001B7999" w:rsidP="00A13B42">
      <w:r>
        <w:continuationSeparator/>
      </w:r>
    </w:p>
    <w:p w:rsidR="001B7999" w:rsidRDefault="001B7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Medium">
    <w:altName w:val="Courier New"/>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41" w:rsidRDefault="008C304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41" w:rsidRDefault="008C3041">
    <w:pPr>
      <w:pStyle w:val="Voettekst"/>
    </w:pPr>
    <w:r w:rsidRPr="00516E9E">
      <w:t xml:space="preserve">pagina </w:t>
    </w:r>
    <w:r w:rsidRPr="00516E9E">
      <w:fldChar w:fldCharType="begin"/>
    </w:r>
    <w:r w:rsidRPr="00516E9E">
      <w:instrText xml:space="preserve"> PAGE   \* MERGEFORMAT </w:instrText>
    </w:r>
    <w:r w:rsidRPr="00516E9E">
      <w:fldChar w:fldCharType="separate"/>
    </w:r>
    <w:r w:rsidR="00593B28">
      <w:rPr>
        <w:noProof/>
      </w:rPr>
      <w:t>6</w:t>
    </w:r>
    <w:r w:rsidRPr="00516E9E">
      <w:fldChar w:fldCharType="end"/>
    </w:r>
    <w:r w:rsidRPr="00516E9E">
      <w:t xml:space="preserve"> van </w:t>
    </w:r>
    <w:r w:rsidR="001B7999">
      <w:fldChar w:fldCharType="begin"/>
    </w:r>
    <w:r w:rsidR="001B7999">
      <w:instrText xml:space="preserve"> NUMPAGES   \* MERGEFORMAT </w:instrText>
    </w:r>
    <w:r w:rsidR="001B7999">
      <w:fldChar w:fldCharType="separate"/>
    </w:r>
    <w:r w:rsidR="00593B28">
      <w:rPr>
        <w:noProof/>
      </w:rPr>
      <w:t>6</w:t>
    </w:r>
    <w:r w:rsidR="001B799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41" w:rsidRDefault="008C3041">
    <w:pPr>
      <w:pStyle w:val="Voettekst"/>
    </w:pPr>
    <w:r w:rsidRPr="00516E9E">
      <w:tab/>
      <w:t xml:space="preserve">pagina </w:t>
    </w:r>
    <w:r w:rsidRPr="00516E9E">
      <w:fldChar w:fldCharType="begin"/>
    </w:r>
    <w:r w:rsidRPr="00516E9E">
      <w:instrText xml:space="preserve"> PAGE   \* MERGEFORMAT </w:instrText>
    </w:r>
    <w:r w:rsidRPr="00516E9E">
      <w:fldChar w:fldCharType="separate"/>
    </w:r>
    <w:r w:rsidR="00593B28">
      <w:rPr>
        <w:noProof/>
      </w:rPr>
      <w:t>1</w:t>
    </w:r>
    <w:r w:rsidRPr="00516E9E">
      <w:fldChar w:fldCharType="end"/>
    </w:r>
    <w:r w:rsidRPr="00516E9E">
      <w:t xml:space="preserve"> van </w:t>
    </w:r>
    <w:r w:rsidR="001B7999">
      <w:fldChar w:fldCharType="begin"/>
    </w:r>
    <w:r w:rsidR="001B7999">
      <w:instrText xml:space="preserve"> NUMPAGES   \* MERGEFORMAT </w:instrText>
    </w:r>
    <w:r w:rsidR="001B7999">
      <w:fldChar w:fldCharType="separate"/>
    </w:r>
    <w:r w:rsidR="00593B28">
      <w:rPr>
        <w:noProof/>
      </w:rPr>
      <w:t>6</w:t>
    </w:r>
    <w:r w:rsidR="001B7999">
      <w:rPr>
        <w:noProof/>
      </w:rPr>
      <w:fldChar w:fldCharType="end"/>
    </w:r>
    <w:r w:rsidRPr="00516E9E">
      <w:rPr>
        <w:noProof/>
        <w:lang w:eastAsia="nl-BE"/>
      </w:rPr>
      <w:drawing>
        <wp:anchor distT="0" distB="0" distL="114300" distR="114300" simplePos="0" relativeHeight="251679744" behindDoc="0" locked="0" layoutInCell="1" allowOverlap="1" wp14:anchorId="2EB06938" wp14:editId="40C15ED6">
          <wp:simplePos x="0" y="0"/>
          <wp:positionH relativeFrom="margin">
            <wp:align>left</wp:align>
          </wp:positionH>
          <wp:positionV relativeFrom="line">
            <wp:align>center</wp:align>
          </wp:positionV>
          <wp:extent cx="1270800" cy="540000"/>
          <wp:effectExtent l="0" t="0" r="571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999" w:rsidRDefault="001B7999" w:rsidP="00692334">
      <w:pPr>
        <w:spacing w:after="0"/>
      </w:pPr>
      <w:r>
        <w:separator/>
      </w:r>
    </w:p>
  </w:footnote>
  <w:footnote w:type="continuationSeparator" w:id="0">
    <w:p w:rsidR="001B7999" w:rsidRDefault="001B7999" w:rsidP="00A13B42">
      <w:r>
        <w:continuationSeparator/>
      </w:r>
    </w:p>
    <w:p w:rsidR="001B7999" w:rsidRDefault="001B79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41" w:rsidRDefault="008C304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41" w:rsidRDefault="008C304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41" w:rsidRPr="00DE2756" w:rsidRDefault="008C3041" w:rsidP="00DE2756">
    <w:pPr>
      <w:suppressAutoHyphens/>
      <w:autoSpaceDN w:val="0"/>
      <w:spacing w:before="200" w:line="240" w:lineRule="auto"/>
      <w:textAlignment w:val="baseline"/>
    </w:pPr>
    <w:r w:rsidRPr="00DE2756">
      <w:rPr>
        <w:sz w:val="36"/>
        <w:szCs w:val="36"/>
      </w:rPr>
      <w:t>RAADGEVEND COMITÉ bij het VAPH</w:t>
    </w:r>
    <w:r w:rsidRPr="00DE2756">
      <w:rPr>
        <w:rFonts w:ascii="FlandersArtSans-Medium" w:hAnsi="FlandersArtSans-Medium"/>
        <w:lang w:eastAsia="nl-BE"/>
      </w:rPr>
      <w:t xml:space="preserve"> </w:t>
    </w:r>
    <w:r w:rsidRPr="00DE2756">
      <w:rPr>
        <w:rFonts w:ascii="FlandersArtSans-Medium" w:hAnsi="FlandersArtSans-Medium"/>
        <w:noProof/>
        <w:lang w:eastAsia="nl-BE"/>
      </w:rPr>
      <mc:AlternateContent>
        <mc:Choice Requires="wps">
          <w:drawing>
            <wp:anchor distT="0" distB="0" distL="114300" distR="114300" simplePos="0" relativeHeight="251682816" behindDoc="0" locked="0" layoutInCell="1" allowOverlap="1" wp14:anchorId="44A3EBBC" wp14:editId="5F975387">
              <wp:simplePos x="0" y="0"/>
              <wp:positionH relativeFrom="page">
                <wp:posOffset>0</wp:posOffset>
              </wp:positionH>
              <wp:positionV relativeFrom="page">
                <wp:posOffset>0</wp:posOffset>
              </wp:positionV>
              <wp:extent cx="86355" cy="0"/>
              <wp:effectExtent l="0" t="0" r="27945" b="19050"/>
              <wp:wrapNone/>
              <wp:docPr id="1" name="Rechte verbindingslijn 3" title="onderste plooimarkering"/>
              <wp:cNvGraphicFramePr/>
              <a:graphic xmlns:a="http://schemas.openxmlformats.org/drawingml/2006/main">
                <a:graphicData uri="http://schemas.microsoft.com/office/word/2010/wordprocessingShape">
                  <wps:wsp>
                    <wps:cNvCnPr/>
                    <wps:spPr>
                      <a:xfrm>
                        <a:off x="0" y="0"/>
                        <a:ext cx="86355" cy="0"/>
                      </a:xfrm>
                      <a:prstGeom prst="straightConnector1">
                        <a:avLst/>
                      </a:prstGeom>
                      <a:noFill/>
                      <a:ln w="9528">
                        <a:solidFill>
                          <a:srgbClr val="999999"/>
                        </a:solidFill>
                        <a:prstDash val="soli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7667305" id="_x0000_t32" coordsize="21600,21600" o:spt="32" o:oned="t" path="m,l21600,21600e" filled="f">
              <v:path arrowok="t" fillok="f" o:connecttype="none"/>
              <o:lock v:ext="edit" shapetype="t"/>
            </v:shapetype>
            <v:shape id="Rechte verbindingslijn 3" o:spid="_x0000_s1026" type="#_x0000_t32" alt="Titel: onderste plooimarkering" style="position:absolute;margin-left:0;margin-top:0;width:6.8pt;height:0;z-index:2516828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" strokecolor="#999" strokeweight=".26467mm">
              <w10:wrap anchorx="page" anchory="page"/>
            </v:shape>
          </w:pict>
        </mc:Fallback>
      </mc:AlternateContent>
    </w:r>
    <w:r w:rsidRPr="00DE2756">
      <w:rPr>
        <w:rFonts w:ascii="FlandersArtSans-Medium" w:hAnsi="FlandersArtSans-Medium"/>
        <w:noProof/>
        <w:lang w:eastAsia="nl-BE"/>
      </w:rPr>
      <mc:AlternateContent>
        <mc:Choice Requires="wps">
          <w:drawing>
            <wp:anchor distT="0" distB="0" distL="114300" distR="114300" simplePos="0" relativeHeight="251681792" behindDoc="0" locked="0" layoutInCell="1" allowOverlap="1" wp14:anchorId="4B6C3FC7" wp14:editId="12D7980D">
              <wp:simplePos x="0" y="0"/>
              <wp:positionH relativeFrom="page">
                <wp:posOffset>0</wp:posOffset>
              </wp:positionH>
              <wp:positionV relativeFrom="page">
                <wp:posOffset>0</wp:posOffset>
              </wp:positionV>
              <wp:extent cx="86355" cy="0"/>
              <wp:effectExtent l="0" t="0" r="27945" b="19050"/>
              <wp:wrapNone/>
              <wp:docPr id="2" name="Rechte verbindingslijn 4" title="bovenste plooimarkering"/>
              <wp:cNvGraphicFramePr/>
              <a:graphic xmlns:a="http://schemas.openxmlformats.org/drawingml/2006/main">
                <a:graphicData uri="http://schemas.microsoft.com/office/word/2010/wordprocessingShape">
                  <wps:wsp>
                    <wps:cNvCnPr/>
                    <wps:spPr>
                      <a:xfrm>
                        <a:off x="0" y="0"/>
                        <a:ext cx="86355" cy="0"/>
                      </a:xfrm>
                      <a:prstGeom prst="straightConnector1">
                        <a:avLst/>
                      </a:prstGeom>
                      <a:noFill/>
                      <a:ln w="9528">
                        <a:solidFill>
                          <a:srgbClr val="999999"/>
                        </a:solidFill>
                        <a:prstDash val="soli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E9A342" id="Rechte verbindingslijn 4" o:spid="_x0000_s1026" type="#_x0000_t32" alt="Titel: bovenste plooimarkering" style="position:absolute;margin-left:0;margin-top:0;width:6.8pt;height:0;z-index:2516817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" strokecolor="#999" strokeweight=".26467mm">
              <w10:wrap anchorx="page" anchory="page"/>
            </v:shape>
          </w:pict>
        </mc:Fallback>
      </mc:AlternateContent>
    </w:r>
    <w:r w:rsidRPr="000F66B6">
      <w:rPr>
        <w:rFonts w:ascii="FlandersArtSans-Medium" w:hAnsi="FlandersArtSans-Medium"/>
        <w:noProof/>
        <w:lang w:eastAsia="nl-BE"/>
      </w:rPr>
      <mc:AlternateContent>
        <mc:Choice Requires="wps">
          <w:drawing>
            <wp:anchor distT="0" distB="0" distL="114300" distR="114300" simplePos="0" relativeHeight="251675648" behindDoc="0" locked="0" layoutInCell="1" allowOverlap="1" wp14:anchorId="73F0EDA1" wp14:editId="7CD9418E">
              <wp:simplePos x="0" y="0"/>
              <mc:AlternateContent>
                <mc:Choice Requires="wp14">
                  <wp:positionH relativeFrom="page">
                    <wp14:pctPosHOffset>1500</wp14:pctPosHOffset>
                  </wp:positionH>
                </mc:Choice>
                <mc:Fallback>
                  <wp:positionH relativeFrom="page">
                    <wp:posOffset>113030</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86400" cy="0"/>
              <wp:effectExtent l="0" t="0" r="27940" b="19050"/>
              <wp:wrapNone/>
              <wp:docPr id="3" name="Rechte verbindingslijn 3" title="onderste plooimarkering"/>
              <wp:cNvGraphicFramePr/>
              <a:graphic xmlns:a="http://schemas.openxmlformats.org/drawingml/2006/main">
                <a:graphicData uri="http://schemas.microsoft.com/office/word/2010/wordprocessingShape">
                  <wps:wsp>
                    <wps:cNvCnPr/>
                    <wps:spPr>
                      <a:xfrm>
                        <a:off x="0" y="0"/>
                        <a:ext cx="86400" cy="0"/>
                      </a:xfrm>
                      <a:prstGeom prst="line">
                        <a:avLst/>
                      </a:prstGeom>
                      <a:ln>
                        <a:solidFill>
                          <a:srgbClr val="99999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C3A0DA" id="Rechte verbindingslijn 3" o:spid="_x0000_s1026" alt="Titel: onderste plooimarkering" style="position:absolute;z-index:251675648;visibility:visible;mso-wrap-style:square;mso-width-percent:0;mso-left-percent:15;mso-top-percent:660;mso-wrap-distance-left:9pt;mso-wrap-distance-top:0;mso-wrap-distance-right:9pt;mso-wrap-distance-bottom:0;mso-position-horizontal-relative:page;mso-position-vertical-relative:page;mso-width-percent:0;mso-left-percent:15;mso-top-percent:660;mso-width-relative:margin" from="0,0" to="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" strokecolor="#999">
              <w10:wrap anchorx="page" anchory="page"/>
            </v:line>
          </w:pict>
        </mc:Fallback>
      </mc:AlternateContent>
    </w:r>
    <w:r w:rsidRPr="000F66B6">
      <w:rPr>
        <w:rFonts w:ascii="FlandersArtSans-Medium" w:hAnsi="FlandersArtSans-Medium"/>
        <w:noProof/>
        <w:lang w:eastAsia="nl-BE"/>
      </w:rPr>
      <mc:AlternateContent>
        <mc:Choice Requires="wps">
          <w:drawing>
            <wp:anchor distT="0" distB="0" distL="114300" distR="114300" simplePos="0" relativeHeight="251674624" behindDoc="0" locked="0" layoutInCell="1" allowOverlap="1" wp14:anchorId="35B4DF65" wp14:editId="76EAF470">
              <wp:simplePos x="0" y="0"/>
              <mc:AlternateContent>
                <mc:Choice Requires="wp14">
                  <wp:positionH relativeFrom="page">
                    <wp14:pctPosHOffset>1500</wp14:pctPosHOffset>
                  </wp:positionH>
                </mc:Choice>
                <mc:Fallback>
                  <wp:positionH relativeFrom="page">
                    <wp:posOffset>113030</wp:posOffset>
                  </wp:positionH>
                </mc:Fallback>
              </mc:AlternateContent>
              <mc:AlternateContent>
                <mc:Choice Requires="wp14">
                  <wp:positionV relativeFrom="page">
                    <wp14:pctPosVOffset>33000</wp14:pctPosVOffset>
                  </wp:positionV>
                </mc:Choice>
                <mc:Fallback>
                  <wp:positionV relativeFrom="page">
                    <wp:posOffset>3528060</wp:posOffset>
                  </wp:positionV>
                </mc:Fallback>
              </mc:AlternateContent>
              <wp:extent cx="86400" cy="0"/>
              <wp:effectExtent l="0" t="0" r="27940" b="19050"/>
              <wp:wrapNone/>
              <wp:docPr id="4" name="Rechte verbindingslijn 4" title="bovenste plooimarkering"/>
              <wp:cNvGraphicFramePr/>
              <a:graphic xmlns:a="http://schemas.openxmlformats.org/drawingml/2006/main">
                <a:graphicData uri="http://schemas.microsoft.com/office/word/2010/wordprocessingShape">
                  <wps:wsp>
                    <wps:cNvCnPr/>
                    <wps:spPr>
                      <a:xfrm>
                        <a:off x="0" y="0"/>
                        <a:ext cx="86400" cy="0"/>
                      </a:xfrm>
                      <a:prstGeom prst="line">
                        <a:avLst/>
                      </a:prstGeom>
                      <a:ln>
                        <a:solidFill>
                          <a:srgbClr val="99999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0748CB" id="Rechte verbindingslijn 4" o:spid="_x0000_s1026" alt="Titel: bovenste plooimarkering" style="position:absolute;z-index:251674624;visibility:visible;mso-wrap-style:square;mso-width-percent:0;mso-left-percent:15;mso-top-percent:330;mso-wrap-distance-left:9pt;mso-wrap-distance-top:0;mso-wrap-distance-right:9pt;mso-wrap-distance-bottom:0;mso-position-horizontal-relative:page;mso-position-vertical-relative:page;mso-width-percent:0;mso-left-percent:15;mso-top-percent:330;mso-width-relative:margin" from="0,0" to="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" strokecolor="#999">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FA0326"/>
    <w:lvl w:ilvl="0">
      <w:start w:val="1"/>
      <w:numFmt w:val="decimal"/>
      <w:lvlText w:val="%1."/>
      <w:lvlJc w:val="left"/>
      <w:pPr>
        <w:tabs>
          <w:tab w:val="num" w:pos="1492"/>
        </w:tabs>
        <w:ind w:left="1492" w:hanging="360"/>
      </w:pPr>
    </w:lvl>
  </w:abstractNum>
  <w:abstractNum w:abstractNumId="1">
    <w:nsid w:val="FFFFFF7D"/>
    <w:multiLevelType w:val="singleLevel"/>
    <w:tmpl w:val="CCD81342"/>
    <w:lvl w:ilvl="0">
      <w:start w:val="1"/>
      <w:numFmt w:val="decimal"/>
      <w:lvlText w:val="%1."/>
      <w:lvlJc w:val="left"/>
      <w:pPr>
        <w:tabs>
          <w:tab w:val="num" w:pos="1209"/>
        </w:tabs>
        <w:ind w:left="1209" w:hanging="360"/>
      </w:pPr>
    </w:lvl>
  </w:abstractNum>
  <w:abstractNum w:abstractNumId="2">
    <w:nsid w:val="FFFFFF7E"/>
    <w:multiLevelType w:val="singleLevel"/>
    <w:tmpl w:val="740EDAA0"/>
    <w:lvl w:ilvl="0">
      <w:start w:val="1"/>
      <w:numFmt w:val="decimal"/>
      <w:lvlText w:val="%1."/>
      <w:lvlJc w:val="left"/>
      <w:pPr>
        <w:tabs>
          <w:tab w:val="num" w:pos="926"/>
        </w:tabs>
        <w:ind w:left="926" w:hanging="360"/>
      </w:pPr>
    </w:lvl>
  </w:abstractNum>
  <w:abstractNum w:abstractNumId="3">
    <w:nsid w:val="FFFFFF7F"/>
    <w:multiLevelType w:val="singleLevel"/>
    <w:tmpl w:val="4FE0C0CE"/>
    <w:lvl w:ilvl="0">
      <w:start w:val="1"/>
      <w:numFmt w:val="decimal"/>
      <w:lvlText w:val="%1."/>
      <w:lvlJc w:val="left"/>
      <w:pPr>
        <w:tabs>
          <w:tab w:val="num" w:pos="643"/>
        </w:tabs>
        <w:ind w:left="643" w:hanging="360"/>
      </w:pPr>
    </w:lvl>
  </w:abstractNum>
  <w:abstractNum w:abstractNumId="4">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365F6C"/>
    <w:lvl w:ilvl="0">
      <w:start w:val="1"/>
      <w:numFmt w:val="decimal"/>
      <w:lvlText w:val="%1."/>
      <w:lvlJc w:val="left"/>
      <w:pPr>
        <w:tabs>
          <w:tab w:val="num" w:pos="360"/>
        </w:tabs>
        <w:ind w:left="360" w:hanging="360"/>
      </w:pPr>
    </w:lvl>
  </w:abstractNum>
  <w:abstractNum w:abstractNumId="9">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nsid w:val="0F5D0FE1"/>
    <w:multiLevelType w:val="multilevel"/>
    <w:tmpl w:val="9D86CD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2FD20D9"/>
    <w:multiLevelType w:val="hybridMultilevel"/>
    <w:tmpl w:val="4C1890EA"/>
    <w:lvl w:ilvl="0" w:tplc="4E627B1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1F5F432C"/>
    <w:multiLevelType w:val="multilevel"/>
    <w:tmpl w:val="51A0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96796D"/>
    <w:multiLevelType w:val="multilevel"/>
    <w:tmpl w:val="7DB409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2C7FAF"/>
    <w:multiLevelType w:val="multilevel"/>
    <w:tmpl w:val="7BF28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30E61CB0"/>
    <w:multiLevelType w:val="hybridMultilevel"/>
    <w:tmpl w:val="86226FD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3C41245"/>
    <w:multiLevelType w:val="hybridMultilevel"/>
    <w:tmpl w:val="07E061D8"/>
    <w:lvl w:ilvl="0" w:tplc="790672C4">
      <w:start w:val="2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7E639FB"/>
    <w:multiLevelType w:val="hybridMultilevel"/>
    <w:tmpl w:val="AAB21566"/>
    <w:lvl w:ilvl="0" w:tplc="27A8DCF8">
      <w:start w:val="103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383767B9"/>
    <w:multiLevelType w:val="hybridMultilevel"/>
    <w:tmpl w:val="B41C38A2"/>
    <w:lvl w:ilvl="0" w:tplc="5F9077D6">
      <w:start w:val="1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3E712665"/>
    <w:multiLevelType w:val="multilevel"/>
    <w:tmpl w:val="45761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10515C4"/>
    <w:multiLevelType w:val="hybridMultilevel"/>
    <w:tmpl w:val="6A14E2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417A1BF9"/>
    <w:multiLevelType w:val="hybridMultilevel"/>
    <w:tmpl w:val="266A080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42520378"/>
    <w:multiLevelType w:val="hybridMultilevel"/>
    <w:tmpl w:val="950682C8"/>
    <w:lvl w:ilvl="0" w:tplc="27A8DCF8">
      <w:start w:val="103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AE3391B"/>
    <w:multiLevelType w:val="hybridMultilevel"/>
    <w:tmpl w:val="EE3649CA"/>
    <w:lvl w:ilvl="0" w:tplc="790672C4">
      <w:start w:val="2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AEC0D57"/>
    <w:multiLevelType w:val="hybridMultilevel"/>
    <w:tmpl w:val="3A00898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4EC06E8A"/>
    <w:multiLevelType w:val="multilevel"/>
    <w:tmpl w:val="DB90A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9">
    <w:nsid w:val="53F51AB4"/>
    <w:multiLevelType w:val="hybridMultilevel"/>
    <w:tmpl w:val="B4CC7D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5C062006"/>
    <w:multiLevelType w:val="hybridMultilevel"/>
    <w:tmpl w:val="52DE62A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nsid w:val="62F63563"/>
    <w:multiLevelType w:val="multilevel"/>
    <w:tmpl w:val="97DC6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3726065"/>
    <w:multiLevelType w:val="hybridMultilevel"/>
    <w:tmpl w:val="9F7CC46C"/>
    <w:lvl w:ilvl="0" w:tplc="27A8DCF8">
      <w:start w:val="103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729F02A9"/>
    <w:multiLevelType w:val="hybridMultilevel"/>
    <w:tmpl w:val="9460D3C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nsid w:val="7DE176CF"/>
    <w:multiLevelType w:val="multilevel"/>
    <w:tmpl w:val="6B4CB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FC9082F"/>
    <w:multiLevelType w:val="hybridMultilevel"/>
    <w:tmpl w:val="325087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28"/>
  </w:num>
  <w:num w:numId="11">
    <w:abstractNumId w:val="30"/>
  </w:num>
  <w:num w:numId="12">
    <w:abstractNumId w:val="3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0"/>
  </w:num>
  <w:num w:numId="25">
    <w:abstractNumId w:val="19"/>
  </w:num>
  <w:num w:numId="26">
    <w:abstractNumId w:val="26"/>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2"/>
  </w:num>
  <w:num w:numId="32">
    <w:abstractNumId w:val="33"/>
  </w:num>
  <w:num w:numId="33">
    <w:abstractNumId w:val="38"/>
  </w:num>
  <w:num w:numId="34">
    <w:abstractNumId w:val="24"/>
  </w:num>
  <w:num w:numId="35">
    <w:abstractNumId w:val="20"/>
  </w:num>
  <w:num w:numId="36">
    <w:abstractNumId w:val="11"/>
  </w:num>
  <w:num w:numId="37">
    <w:abstractNumId w:val="27"/>
  </w:num>
  <w:num w:numId="38">
    <w:abstractNumId w:val="37"/>
  </w:num>
  <w:num w:numId="39">
    <w:abstractNumId w:val="21"/>
  </w:num>
  <w:num w:numId="40">
    <w:abstractNumId w:val="12"/>
  </w:num>
  <w:num w:numId="41">
    <w:abstractNumId w:val="14"/>
  </w:num>
  <w:num w:numId="42">
    <w:abstractNumId w:val="31"/>
  </w:num>
  <w:num w:numId="43">
    <w:abstractNumId w:val="17"/>
  </w:num>
  <w:num w:numId="44">
    <w:abstractNumId w:val="29"/>
  </w:num>
  <w:num w:numId="45">
    <w:abstractNumId w:val="25"/>
  </w:num>
  <w:num w:numId="46">
    <w:abstractNumId w:val="18"/>
  </w:num>
  <w:num w:numId="47">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5F"/>
    <w:rsid w:val="00000C24"/>
    <w:rsid w:val="00001D1B"/>
    <w:rsid w:val="00002618"/>
    <w:rsid w:val="00007323"/>
    <w:rsid w:val="00007F79"/>
    <w:rsid w:val="00010A48"/>
    <w:rsid w:val="00011108"/>
    <w:rsid w:val="00011992"/>
    <w:rsid w:val="0001241D"/>
    <w:rsid w:val="000126C7"/>
    <w:rsid w:val="000128DC"/>
    <w:rsid w:val="00012A05"/>
    <w:rsid w:val="0001596C"/>
    <w:rsid w:val="000163E2"/>
    <w:rsid w:val="00021B0E"/>
    <w:rsid w:val="00021F0A"/>
    <w:rsid w:val="00022122"/>
    <w:rsid w:val="00022519"/>
    <w:rsid w:val="000226B1"/>
    <w:rsid w:val="00023FE3"/>
    <w:rsid w:val="0002444E"/>
    <w:rsid w:val="0002477C"/>
    <w:rsid w:val="000317EF"/>
    <w:rsid w:val="000327E5"/>
    <w:rsid w:val="00033784"/>
    <w:rsid w:val="0003380D"/>
    <w:rsid w:val="0003583E"/>
    <w:rsid w:val="00036FEA"/>
    <w:rsid w:val="0004078D"/>
    <w:rsid w:val="00041026"/>
    <w:rsid w:val="00043950"/>
    <w:rsid w:val="00044FCB"/>
    <w:rsid w:val="00045873"/>
    <w:rsid w:val="00046AB3"/>
    <w:rsid w:val="00046ED4"/>
    <w:rsid w:val="00051743"/>
    <w:rsid w:val="000525B9"/>
    <w:rsid w:val="00052FB2"/>
    <w:rsid w:val="000537C8"/>
    <w:rsid w:val="00054D77"/>
    <w:rsid w:val="00055728"/>
    <w:rsid w:val="00057040"/>
    <w:rsid w:val="000578F4"/>
    <w:rsid w:val="00060F9C"/>
    <w:rsid w:val="000623A2"/>
    <w:rsid w:val="00063823"/>
    <w:rsid w:val="00065B3E"/>
    <w:rsid w:val="00065E29"/>
    <w:rsid w:val="00065F8C"/>
    <w:rsid w:val="00066F50"/>
    <w:rsid w:val="000741AC"/>
    <w:rsid w:val="00074EBD"/>
    <w:rsid w:val="0007551D"/>
    <w:rsid w:val="00077826"/>
    <w:rsid w:val="00080381"/>
    <w:rsid w:val="0008040D"/>
    <w:rsid w:val="00080793"/>
    <w:rsid w:val="00080EE1"/>
    <w:rsid w:val="00083765"/>
    <w:rsid w:val="000846A3"/>
    <w:rsid w:val="00085B28"/>
    <w:rsid w:val="00090904"/>
    <w:rsid w:val="000917EA"/>
    <w:rsid w:val="00093B7C"/>
    <w:rsid w:val="000A2D11"/>
    <w:rsid w:val="000B0CE4"/>
    <w:rsid w:val="000B2BD4"/>
    <w:rsid w:val="000B343F"/>
    <w:rsid w:val="000B3488"/>
    <w:rsid w:val="000B3FD6"/>
    <w:rsid w:val="000B4B45"/>
    <w:rsid w:val="000B63B7"/>
    <w:rsid w:val="000B77F4"/>
    <w:rsid w:val="000C0931"/>
    <w:rsid w:val="000C1E05"/>
    <w:rsid w:val="000C2D88"/>
    <w:rsid w:val="000C2F8D"/>
    <w:rsid w:val="000C4525"/>
    <w:rsid w:val="000C47D9"/>
    <w:rsid w:val="000C51F1"/>
    <w:rsid w:val="000C5AFB"/>
    <w:rsid w:val="000C78FA"/>
    <w:rsid w:val="000D2A0C"/>
    <w:rsid w:val="000D2B5C"/>
    <w:rsid w:val="000D3AF7"/>
    <w:rsid w:val="000D6137"/>
    <w:rsid w:val="000D6F07"/>
    <w:rsid w:val="000D7AC8"/>
    <w:rsid w:val="000E194F"/>
    <w:rsid w:val="000E58D6"/>
    <w:rsid w:val="000E6994"/>
    <w:rsid w:val="000F0892"/>
    <w:rsid w:val="000F33EB"/>
    <w:rsid w:val="000F3E4A"/>
    <w:rsid w:val="000F5405"/>
    <w:rsid w:val="000F66B6"/>
    <w:rsid w:val="000F6E0E"/>
    <w:rsid w:val="000F7F96"/>
    <w:rsid w:val="001016D4"/>
    <w:rsid w:val="0010260E"/>
    <w:rsid w:val="00102A3F"/>
    <w:rsid w:val="001054F1"/>
    <w:rsid w:val="00110F0F"/>
    <w:rsid w:val="00111875"/>
    <w:rsid w:val="001119DD"/>
    <w:rsid w:val="00113B8F"/>
    <w:rsid w:val="00113E10"/>
    <w:rsid w:val="00116058"/>
    <w:rsid w:val="00116ECF"/>
    <w:rsid w:val="00120C57"/>
    <w:rsid w:val="0012543E"/>
    <w:rsid w:val="001255FE"/>
    <w:rsid w:val="00126AC4"/>
    <w:rsid w:val="0012788B"/>
    <w:rsid w:val="00130242"/>
    <w:rsid w:val="001305C9"/>
    <w:rsid w:val="00130899"/>
    <w:rsid w:val="00131428"/>
    <w:rsid w:val="001357EE"/>
    <w:rsid w:val="00135C1A"/>
    <w:rsid w:val="00135C9C"/>
    <w:rsid w:val="00135E08"/>
    <w:rsid w:val="00136A1A"/>
    <w:rsid w:val="00136B87"/>
    <w:rsid w:val="00140599"/>
    <w:rsid w:val="00141FE8"/>
    <w:rsid w:val="001445EF"/>
    <w:rsid w:val="00146F77"/>
    <w:rsid w:val="0014766B"/>
    <w:rsid w:val="001517DA"/>
    <w:rsid w:val="00151D68"/>
    <w:rsid w:val="001541DD"/>
    <w:rsid w:val="001552D5"/>
    <w:rsid w:val="001558DF"/>
    <w:rsid w:val="001571DE"/>
    <w:rsid w:val="0015735B"/>
    <w:rsid w:val="00163A0A"/>
    <w:rsid w:val="0016548A"/>
    <w:rsid w:val="00166BD1"/>
    <w:rsid w:val="00170705"/>
    <w:rsid w:val="00170ABA"/>
    <w:rsid w:val="00171C9D"/>
    <w:rsid w:val="00173B33"/>
    <w:rsid w:val="00173FD0"/>
    <w:rsid w:val="00174964"/>
    <w:rsid w:val="00180BA8"/>
    <w:rsid w:val="00181436"/>
    <w:rsid w:val="001827D8"/>
    <w:rsid w:val="0018349B"/>
    <w:rsid w:val="001836DA"/>
    <w:rsid w:val="00184D8F"/>
    <w:rsid w:val="00184EF6"/>
    <w:rsid w:val="00185DC5"/>
    <w:rsid w:val="00187D99"/>
    <w:rsid w:val="00190796"/>
    <w:rsid w:val="0019090B"/>
    <w:rsid w:val="001953CB"/>
    <w:rsid w:val="001A39A7"/>
    <w:rsid w:val="001A62BE"/>
    <w:rsid w:val="001A638E"/>
    <w:rsid w:val="001B0BB0"/>
    <w:rsid w:val="001B342B"/>
    <w:rsid w:val="001B3718"/>
    <w:rsid w:val="001B3CFC"/>
    <w:rsid w:val="001B68FE"/>
    <w:rsid w:val="001B747D"/>
    <w:rsid w:val="001B7814"/>
    <w:rsid w:val="001B7999"/>
    <w:rsid w:val="001C00ED"/>
    <w:rsid w:val="001C03C6"/>
    <w:rsid w:val="001C21EC"/>
    <w:rsid w:val="001C4E72"/>
    <w:rsid w:val="001C6CBA"/>
    <w:rsid w:val="001D0B6D"/>
    <w:rsid w:val="001D3F45"/>
    <w:rsid w:val="001D4D94"/>
    <w:rsid w:val="001E00E7"/>
    <w:rsid w:val="001E0ED5"/>
    <w:rsid w:val="001E1B70"/>
    <w:rsid w:val="001E3104"/>
    <w:rsid w:val="001E3BD4"/>
    <w:rsid w:val="001E5FD2"/>
    <w:rsid w:val="001E76D1"/>
    <w:rsid w:val="001F1DC7"/>
    <w:rsid w:val="001F3E57"/>
    <w:rsid w:val="001F43A8"/>
    <w:rsid w:val="001F5041"/>
    <w:rsid w:val="001F5E9A"/>
    <w:rsid w:val="001F6B6D"/>
    <w:rsid w:val="001F6D5C"/>
    <w:rsid w:val="001F7445"/>
    <w:rsid w:val="001F79D2"/>
    <w:rsid w:val="00207634"/>
    <w:rsid w:val="00210107"/>
    <w:rsid w:val="002115E9"/>
    <w:rsid w:val="0021282F"/>
    <w:rsid w:val="0021308D"/>
    <w:rsid w:val="00215F4C"/>
    <w:rsid w:val="00216B98"/>
    <w:rsid w:val="00216D07"/>
    <w:rsid w:val="00216E06"/>
    <w:rsid w:val="0022284C"/>
    <w:rsid w:val="00224CDD"/>
    <w:rsid w:val="00227F82"/>
    <w:rsid w:val="00231770"/>
    <w:rsid w:val="00231F97"/>
    <w:rsid w:val="00232801"/>
    <w:rsid w:val="0023330D"/>
    <w:rsid w:val="00235779"/>
    <w:rsid w:val="00235B85"/>
    <w:rsid w:val="002366E8"/>
    <w:rsid w:val="00243694"/>
    <w:rsid w:val="002462F8"/>
    <w:rsid w:val="0024631E"/>
    <w:rsid w:val="00247F74"/>
    <w:rsid w:val="00252D5E"/>
    <w:rsid w:val="002544EF"/>
    <w:rsid w:val="002559D3"/>
    <w:rsid w:val="00260A8F"/>
    <w:rsid w:val="00260AE2"/>
    <w:rsid w:val="00260C2B"/>
    <w:rsid w:val="00261A08"/>
    <w:rsid w:val="00263969"/>
    <w:rsid w:val="00263EC0"/>
    <w:rsid w:val="00265D4C"/>
    <w:rsid w:val="00265DEC"/>
    <w:rsid w:val="00266947"/>
    <w:rsid w:val="00267932"/>
    <w:rsid w:val="00270AA6"/>
    <w:rsid w:val="002718A4"/>
    <w:rsid w:val="0027222B"/>
    <w:rsid w:val="00272F9F"/>
    <w:rsid w:val="00275C1D"/>
    <w:rsid w:val="0027680C"/>
    <w:rsid w:val="00276C6A"/>
    <w:rsid w:val="002832A0"/>
    <w:rsid w:val="00284704"/>
    <w:rsid w:val="00284A92"/>
    <w:rsid w:val="00286751"/>
    <w:rsid w:val="00292C6B"/>
    <w:rsid w:val="00294FE0"/>
    <w:rsid w:val="002966BD"/>
    <w:rsid w:val="00297BE8"/>
    <w:rsid w:val="002A0F86"/>
    <w:rsid w:val="002A0FF7"/>
    <w:rsid w:val="002A1420"/>
    <w:rsid w:val="002A3273"/>
    <w:rsid w:val="002A3918"/>
    <w:rsid w:val="002A5A2F"/>
    <w:rsid w:val="002A5C5F"/>
    <w:rsid w:val="002A744D"/>
    <w:rsid w:val="002A78EA"/>
    <w:rsid w:val="002A7A5A"/>
    <w:rsid w:val="002A7E5A"/>
    <w:rsid w:val="002B0C2A"/>
    <w:rsid w:val="002B2667"/>
    <w:rsid w:val="002B65B3"/>
    <w:rsid w:val="002B65ED"/>
    <w:rsid w:val="002C070D"/>
    <w:rsid w:val="002C0D86"/>
    <w:rsid w:val="002C21EA"/>
    <w:rsid w:val="002C27A3"/>
    <w:rsid w:val="002C3812"/>
    <w:rsid w:val="002C3992"/>
    <w:rsid w:val="002D118F"/>
    <w:rsid w:val="002D2E52"/>
    <w:rsid w:val="002D3AC9"/>
    <w:rsid w:val="002D463B"/>
    <w:rsid w:val="002D46FF"/>
    <w:rsid w:val="002D62B3"/>
    <w:rsid w:val="002D6719"/>
    <w:rsid w:val="002D77C2"/>
    <w:rsid w:val="002E0A1F"/>
    <w:rsid w:val="002E14B7"/>
    <w:rsid w:val="002E1FCA"/>
    <w:rsid w:val="002E2A3A"/>
    <w:rsid w:val="002E2A8E"/>
    <w:rsid w:val="002E3241"/>
    <w:rsid w:val="002E4A3E"/>
    <w:rsid w:val="002F06A9"/>
    <w:rsid w:val="002F406C"/>
    <w:rsid w:val="002F6B91"/>
    <w:rsid w:val="002F732C"/>
    <w:rsid w:val="00301EB0"/>
    <w:rsid w:val="00302393"/>
    <w:rsid w:val="003027E8"/>
    <w:rsid w:val="00303789"/>
    <w:rsid w:val="00304C80"/>
    <w:rsid w:val="00306F22"/>
    <w:rsid w:val="00310783"/>
    <w:rsid w:val="00310FC0"/>
    <w:rsid w:val="0031404E"/>
    <w:rsid w:val="0031565E"/>
    <w:rsid w:val="00316612"/>
    <w:rsid w:val="00316680"/>
    <w:rsid w:val="00321F55"/>
    <w:rsid w:val="0032218F"/>
    <w:rsid w:val="0032276B"/>
    <w:rsid w:val="00322A3D"/>
    <w:rsid w:val="00322BC6"/>
    <w:rsid w:val="003234EC"/>
    <w:rsid w:val="003248F4"/>
    <w:rsid w:val="003257DF"/>
    <w:rsid w:val="00330064"/>
    <w:rsid w:val="003305A6"/>
    <w:rsid w:val="00330F78"/>
    <w:rsid w:val="00332761"/>
    <w:rsid w:val="003407ED"/>
    <w:rsid w:val="00341E75"/>
    <w:rsid w:val="0034269D"/>
    <w:rsid w:val="00342BA6"/>
    <w:rsid w:val="00343661"/>
    <w:rsid w:val="00343D40"/>
    <w:rsid w:val="003450C0"/>
    <w:rsid w:val="0034669A"/>
    <w:rsid w:val="00347D06"/>
    <w:rsid w:val="0035090A"/>
    <w:rsid w:val="00350F9C"/>
    <w:rsid w:val="0035197C"/>
    <w:rsid w:val="00354E78"/>
    <w:rsid w:val="00356981"/>
    <w:rsid w:val="003579E6"/>
    <w:rsid w:val="00357B80"/>
    <w:rsid w:val="00360029"/>
    <w:rsid w:val="00360098"/>
    <w:rsid w:val="00360906"/>
    <w:rsid w:val="003615BE"/>
    <w:rsid w:val="00361619"/>
    <w:rsid w:val="003624A4"/>
    <w:rsid w:val="0036365D"/>
    <w:rsid w:val="00363789"/>
    <w:rsid w:val="00363922"/>
    <w:rsid w:val="00363BA9"/>
    <w:rsid w:val="00364D8C"/>
    <w:rsid w:val="00365D6F"/>
    <w:rsid w:val="003671D2"/>
    <w:rsid w:val="00367690"/>
    <w:rsid w:val="003720C5"/>
    <w:rsid w:val="0037589A"/>
    <w:rsid w:val="00375D8F"/>
    <w:rsid w:val="003773FF"/>
    <w:rsid w:val="00377867"/>
    <w:rsid w:val="0038008F"/>
    <w:rsid w:val="00380392"/>
    <w:rsid w:val="00381389"/>
    <w:rsid w:val="00381728"/>
    <w:rsid w:val="00381DAC"/>
    <w:rsid w:val="00382A22"/>
    <w:rsid w:val="003831AD"/>
    <w:rsid w:val="00383A5C"/>
    <w:rsid w:val="00385434"/>
    <w:rsid w:val="003878BA"/>
    <w:rsid w:val="00387F4A"/>
    <w:rsid w:val="00391C9F"/>
    <w:rsid w:val="0039317C"/>
    <w:rsid w:val="00393C3A"/>
    <w:rsid w:val="003951F1"/>
    <w:rsid w:val="00395845"/>
    <w:rsid w:val="00395B0E"/>
    <w:rsid w:val="003974CF"/>
    <w:rsid w:val="003A05E6"/>
    <w:rsid w:val="003A0AA4"/>
    <w:rsid w:val="003A29B2"/>
    <w:rsid w:val="003A2B72"/>
    <w:rsid w:val="003A32EB"/>
    <w:rsid w:val="003A5274"/>
    <w:rsid w:val="003A569D"/>
    <w:rsid w:val="003A7C86"/>
    <w:rsid w:val="003B0087"/>
    <w:rsid w:val="003B05F2"/>
    <w:rsid w:val="003B197D"/>
    <w:rsid w:val="003B319B"/>
    <w:rsid w:val="003B48BF"/>
    <w:rsid w:val="003B5ABC"/>
    <w:rsid w:val="003C124E"/>
    <w:rsid w:val="003C13AE"/>
    <w:rsid w:val="003C16C4"/>
    <w:rsid w:val="003C2BFE"/>
    <w:rsid w:val="003C3D8A"/>
    <w:rsid w:val="003C5A3F"/>
    <w:rsid w:val="003C72EC"/>
    <w:rsid w:val="003C74B9"/>
    <w:rsid w:val="003D0398"/>
    <w:rsid w:val="003D071F"/>
    <w:rsid w:val="003D1B98"/>
    <w:rsid w:val="003D2936"/>
    <w:rsid w:val="003D4508"/>
    <w:rsid w:val="003D509D"/>
    <w:rsid w:val="003D6F63"/>
    <w:rsid w:val="003D701C"/>
    <w:rsid w:val="003D7365"/>
    <w:rsid w:val="003E2550"/>
    <w:rsid w:val="003E2CF2"/>
    <w:rsid w:val="003E38E9"/>
    <w:rsid w:val="003E4B75"/>
    <w:rsid w:val="003E55E7"/>
    <w:rsid w:val="003E6551"/>
    <w:rsid w:val="003E6954"/>
    <w:rsid w:val="003F0902"/>
    <w:rsid w:val="003F1683"/>
    <w:rsid w:val="003F35BC"/>
    <w:rsid w:val="003F51D8"/>
    <w:rsid w:val="003F5DD7"/>
    <w:rsid w:val="004010E2"/>
    <w:rsid w:val="0040268F"/>
    <w:rsid w:val="004027FC"/>
    <w:rsid w:val="00402A2B"/>
    <w:rsid w:val="00404168"/>
    <w:rsid w:val="004043CA"/>
    <w:rsid w:val="004064D5"/>
    <w:rsid w:val="00406FA4"/>
    <w:rsid w:val="00407B06"/>
    <w:rsid w:val="00411AD5"/>
    <w:rsid w:val="0041235C"/>
    <w:rsid w:val="00414054"/>
    <w:rsid w:val="00414D8E"/>
    <w:rsid w:val="0041666F"/>
    <w:rsid w:val="00416C65"/>
    <w:rsid w:val="0041750A"/>
    <w:rsid w:val="004201F3"/>
    <w:rsid w:val="00423F88"/>
    <w:rsid w:val="0042565F"/>
    <w:rsid w:val="00427931"/>
    <w:rsid w:val="00430A81"/>
    <w:rsid w:val="00431D42"/>
    <w:rsid w:val="00432706"/>
    <w:rsid w:val="00432750"/>
    <w:rsid w:val="00434405"/>
    <w:rsid w:val="00434737"/>
    <w:rsid w:val="0043522F"/>
    <w:rsid w:val="00437662"/>
    <w:rsid w:val="00440131"/>
    <w:rsid w:val="0044177F"/>
    <w:rsid w:val="00441FDF"/>
    <w:rsid w:val="0044212B"/>
    <w:rsid w:val="00444F7F"/>
    <w:rsid w:val="00445EE8"/>
    <w:rsid w:val="00446680"/>
    <w:rsid w:val="00447514"/>
    <w:rsid w:val="004513F1"/>
    <w:rsid w:val="004516A1"/>
    <w:rsid w:val="004518F7"/>
    <w:rsid w:val="004533BA"/>
    <w:rsid w:val="00453837"/>
    <w:rsid w:val="00454E72"/>
    <w:rsid w:val="00455005"/>
    <w:rsid w:val="00455022"/>
    <w:rsid w:val="004550EE"/>
    <w:rsid w:val="004555C4"/>
    <w:rsid w:val="00460632"/>
    <w:rsid w:val="00461EAF"/>
    <w:rsid w:val="004623F4"/>
    <w:rsid w:val="00462943"/>
    <w:rsid w:val="00462DAB"/>
    <w:rsid w:val="004646C3"/>
    <w:rsid w:val="00464EFB"/>
    <w:rsid w:val="004676F8"/>
    <w:rsid w:val="00470C97"/>
    <w:rsid w:val="004711A3"/>
    <w:rsid w:val="00475736"/>
    <w:rsid w:val="004761C4"/>
    <w:rsid w:val="00476F45"/>
    <w:rsid w:val="004774C7"/>
    <w:rsid w:val="004814DE"/>
    <w:rsid w:val="0048655F"/>
    <w:rsid w:val="004866C4"/>
    <w:rsid w:val="00486A04"/>
    <w:rsid w:val="00487CBD"/>
    <w:rsid w:val="00492FDA"/>
    <w:rsid w:val="0049300C"/>
    <w:rsid w:val="00493513"/>
    <w:rsid w:val="0049389C"/>
    <w:rsid w:val="00493AB3"/>
    <w:rsid w:val="00493F00"/>
    <w:rsid w:val="0049469F"/>
    <w:rsid w:val="0049497C"/>
    <w:rsid w:val="00494BDA"/>
    <w:rsid w:val="00496E4B"/>
    <w:rsid w:val="00497058"/>
    <w:rsid w:val="00497081"/>
    <w:rsid w:val="004A1C98"/>
    <w:rsid w:val="004A2E47"/>
    <w:rsid w:val="004A5D00"/>
    <w:rsid w:val="004A6849"/>
    <w:rsid w:val="004A6D4E"/>
    <w:rsid w:val="004A6FEC"/>
    <w:rsid w:val="004B0214"/>
    <w:rsid w:val="004B09F7"/>
    <w:rsid w:val="004B1DED"/>
    <w:rsid w:val="004B334B"/>
    <w:rsid w:val="004B4F14"/>
    <w:rsid w:val="004B5097"/>
    <w:rsid w:val="004C1B51"/>
    <w:rsid w:val="004C2E1C"/>
    <w:rsid w:val="004C5DD4"/>
    <w:rsid w:val="004C5F2A"/>
    <w:rsid w:val="004D22BD"/>
    <w:rsid w:val="004D2416"/>
    <w:rsid w:val="004D53BA"/>
    <w:rsid w:val="004D7577"/>
    <w:rsid w:val="004E2A95"/>
    <w:rsid w:val="004E2B8D"/>
    <w:rsid w:val="004E2FF7"/>
    <w:rsid w:val="004E31A9"/>
    <w:rsid w:val="004E437C"/>
    <w:rsid w:val="004E4576"/>
    <w:rsid w:val="004E7247"/>
    <w:rsid w:val="004E7708"/>
    <w:rsid w:val="004E7ED2"/>
    <w:rsid w:val="004F071F"/>
    <w:rsid w:val="004F0930"/>
    <w:rsid w:val="004F2111"/>
    <w:rsid w:val="004F37C3"/>
    <w:rsid w:val="004F3967"/>
    <w:rsid w:val="004F4D63"/>
    <w:rsid w:val="004F5E44"/>
    <w:rsid w:val="00501E1B"/>
    <w:rsid w:val="00502F1D"/>
    <w:rsid w:val="00505A62"/>
    <w:rsid w:val="00505AB1"/>
    <w:rsid w:val="00506A61"/>
    <w:rsid w:val="00510245"/>
    <w:rsid w:val="00510B04"/>
    <w:rsid w:val="00511623"/>
    <w:rsid w:val="0051209B"/>
    <w:rsid w:val="00512964"/>
    <w:rsid w:val="005130CB"/>
    <w:rsid w:val="00515342"/>
    <w:rsid w:val="00516E9E"/>
    <w:rsid w:val="00517AB9"/>
    <w:rsid w:val="00517C85"/>
    <w:rsid w:val="005217F9"/>
    <w:rsid w:val="00521DA7"/>
    <w:rsid w:val="0052275D"/>
    <w:rsid w:val="0052277C"/>
    <w:rsid w:val="005229D0"/>
    <w:rsid w:val="00523061"/>
    <w:rsid w:val="00523376"/>
    <w:rsid w:val="005250C0"/>
    <w:rsid w:val="00526446"/>
    <w:rsid w:val="00527043"/>
    <w:rsid w:val="00530F48"/>
    <w:rsid w:val="00531847"/>
    <w:rsid w:val="00533E8C"/>
    <w:rsid w:val="00534DB2"/>
    <w:rsid w:val="00535837"/>
    <w:rsid w:val="00535A1B"/>
    <w:rsid w:val="00537494"/>
    <w:rsid w:val="005436EC"/>
    <w:rsid w:val="00544CD8"/>
    <w:rsid w:val="00545AF8"/>
    <w:rsid w:val="00545BEA"/>
    <w:rsid w:val="00550D9D"/>
    <w:rsid w:val="00552EE5"/>
    <w:rsid w:val="005534A4"/>
    <w:rsid w:val="00554FD9"/>
    <w:rsid w:val="00555E44"/>
    <w:rsid w:val="00556D82"/>
    <w:rsid w:val="00556FE9"/>
    <w:rsid w:val="0055713F"/>
    <w:rsid w:val="005601CA"/>
    <w:rsid w:val="005608D4"/>
    <w:rsid w:val="0056135E"/>
    <w:rsid w:val="00561C08"/>
    <w:rsid w:val="005620BB"/>
    <w:rsid w:val="005627CA"/>
    <w:rsid w:val="00565793"/>
    <w:rsid w:val="0056667D"/>
    <w:rsid w:val="00566748"/>
    <w:rsid w:val="00571A5C"/>
    <w:rsid w:val="00571BC3"/>
    <w:rsid w:val="005739AE"/>
    <w:rsid w:val="00574E40"/>
    <w:rsid w:val="00575AD7"/>
    <w:rsid w:val="00576EB5"/>
    <w:rsid w:val="005777A1"/>
    <w:rsid w:val="00580CA7"/>
    <w:rsid w:val="005812BB"/>
    <w:rsid w:val="005819CE"/>
    <w:rsid w:val="00583B43"/>
    <w:rsid w:val="0058635C"/>
    <w:rsid w:val="00587513"/>
    <w:rsid w:val="0059116D"/>
    <w:rsid w:val="00591CB5"/>
    <w:rsid w:val="00592946"/>
    <w:rsid w:val="00593B28"/>
    <w:rsid w:val="005960B4"/>
    <w:rsid w:val="00597236"/>
    <w:rsid w:val="005978EE"/>
    <w:rsid w:val="005979C4"/>
    <w:rsid w:val="00597B9E"/>
    <w:rsid w:val="00597D67"/>
    <w:rsid w:val="005A02D2"/>
    <w:rsid w:val="005A0E56"/>
    <w:rsid w:val="005A41B8"/>
    <w:rsid w:val="005A4B32"/>
    <w:rsid w:val="005A6269"/>
    <w:rsid w:val="005A66C3"/>
    <w:rsid w:val="005A7583"/>
    <w:rsid w:val="005B0690"/>
    <w:rsid w:val="005B2118"/>
    <w:rsid w:val="005B46EC"/>
    <w:rsid w:val="005B5E7D"/>
    <w:rsid w:val="005B67AE"/>
    <w:rsid w:val="005B78AE"/>
    <w:rsid w:val="005C00CA"/>
    <w:rsid w:val="005C1440"/>
    <w:rsid w:val="005C4AA5"/>
    <w:rsid w:val="005D1975"/>
    <w:rsid w:val="005D2F36"/>
    <w:rsid w:val="005D4D27"/>
    <w:rsid w:val="005D5DB1"/>
    <w:rsid w:val="005D5F3D"/>
    <w:rsid w:val="005D60EB"/>
    <w:rsid w:val="005D7A79"/>
    <w:rsid w:val="005D7DE4"/>
    <w:rsid w:val="005E07E2"/>
    <w:rsid w:val="005E11D6"/>
    <w:rsid w:val="005E1632"/>
    <w:rsid w:val="005E1B34"/>
    <w:rsid w:val="005E1F49"/>
    <w:rsid w:val="005E34EC"/>
    <w:rsid w:val="005E4980"/>
    <w:rsid w:val="005E5D3F"/>
    <w:rsid w:val="005E6DA7"/>
    <w:rsid w:val="005E7824"/>
    <w:rsid w:val="005F1164"/>
    <w:rsid w:val="005F2D6C"/>
    <w:rsid w:val="005F41E4"/>
    <w:rsid w:val="005F49E8"/>
    <w:rsid w:val="005F4D6D"/>
    <w:rsid w:val="005F79BF"/>
    <w:rsid w:val="00600597"/>
    <w:rsid w:val="00600CB3"/>
    <w:rsid w:val="006017BC"/>
    <w:rsid w:val="006034C3"/>
    <w:rsid w:val="00603926"/>
    <w:rsid w:val="00605910"/>
    <w:rsid w:val="00605D1C"/>
    <w:rsid w:val="00605DC3"/>
    <w:rsid w:val="006068FE"/>
    <w:rsid w:val="00607D3E"/>
    <w:rsid w:val="006102B1"/>
    <w:rsid w:val="00610436"/>
    <w:rsid w:val="0061208B"/>
    <w:rsid w:val="00614CAE"/>
    <w:rsid w:val="006158CB"/>
    <w:rsid w:val="00615CE3"/>
    <w:rsid w:val="00616ED4"/>
    <w:rsid w:val="00617615"/>
    <w:rsid w:val="0062114F"/>
    <w:rsid w:val="00623E6B"/>
    <w:rsid w:val="00624D47"/>
    <w:rsid w:val="0063035C"/>
    <w:rsid w:val="00631879"/>
    <w:rsid w:val="00632450"/>
    <w:rsid w:val="006334FC"/>
    <w:rsid w:val="006346EE"/>
    <w:rsid w:val="006376CF"/>
    <w:rsid w:val="00645C91"/>
    <w:rsid w:val="00650708"/>
    <w:rsid w:val="0065149C"/>
    <w:rsid w:val="00653EF0"/>
    <w:rsid w:val="00656286"/>
    <w:rsid w:val="0065638B"/>
    <w:rsid w:val="00657F45"/>
    <w:rsid w:val="00657FB4"/>
    <w:rsid w:val="00660A9B"/>
    <w:rsid w:val="006661BB"/>
    <w:rsid w:val="006665CB"/>
    <w:rsid w:val="00670AEA"/>
    <w:rsid w:val="00672EAE"/>
    <w:rsid w:val="00673BB2"/>
    <w:rsid w:val="006742D6"/>
    <w:rsid w:val="00681E92"/>
    <w:rsid w:val="00682CCC"/>
    <w:rsid w:val="00684746"/>
    <w:rsid w:val="0068539B"/>
    <w:rsid w:val="00686964"/>
    <w:rsid w:val="00686E2D"/>
    <w:rsid w:val="006877B6"/>
    <w:rsid w:val="00687D75"/>
    <w:rsid w:val="006910B4"/>
    <w:rsid w:val="00692119"/>
    <w:rsid w:val="0069212A"/>
    <w:rsid w:val="00692334"/>
    <w:rsid w:val="006929DF"/>
    <w:rsid w:val="0069337D"/>
    <w:rsid w:val="006944FD"/>
    <w:rsid w:val="00694BF2"/>
    <w:rsid w:val="0069503B"/>
    <w:rsid w:val="006956D4"/>
    <w:rsid w:val="00695B5D"/>
    <w:rsid w:val="006A00DF"/>
    <w:rsid w:val="006A149D"/>
    <w:rsid w:val="006A53A1"/>
    <w:rsid w:val="006A5CF4"/>
    <w:rsid w:val="006A67D3"/>
    <w:rsid w:val="006A6A81"/>
    <w:rsid w:val="006A75C6"/>
    <w:rsid w:val="006B0692"/>
    <w:rsid w:val="006B4481"/>
    <w:rsid w:val="006B46C2"/>
    <w:rsid w:val="006B5953"/>
    <w:rsid w:val="006B67D3"/>
    <w:rsid w:val="006B6DD4"/>
    <w:rsid w:val="006B7648"/>
    <w:rsid w:val="006B7714"/>
    <w:rsid w:val="006B7F15"/>
    <w:rsid w:val="006C1375"/>
    <w:rsid w:val="006C1895"/>
    <w:rsid w:val="006C4212"/>
    <w:rsid w:val="006C74A6"/>
    <w:rsid w:val="006C7E03"/>
    <w:rsid w:val="006D1DF5"/>
    <w:rsid w:val="006D3673"/>
    <w:rsid w:val="006D445D"/>
    <w:rsid w:val="006D59CC"/>
    <w:rsid w:val="006D5F0E"/>
    <w:rsid w:val="006D6ABA"/>
    <w:rsid w:val="006D71CD"/>
    <w:rsid w:val="006D7951"/>
    <w:rsid w:val="006E12C9"/>
    <w:rsid w:val="006E362E"/>
    <w:rsid w:val="006E4112"/>
    <w:rsid w:val="006E4ADA"/>
    <w:rsid w:val="006E72F9"/>
    <w:rsid w:val="006E7A49"/>
    <w:rsid w:val="006F253D"/>
    <w:rsid w:val="006F29A5"/>
    <w:rsid w:val="006F2A96"/>
    <w:rsid w:val="006F2BF5"/>
    <w:rsid w:val="006F40AD"/>
    <w:rsid w:val="006F5CC4"/>
    <w:rsid w:val="006F6F57"/>
    <w:rsid w:val="006F706D"/>
    <w:rsid w:val="00701417"/>
    <w:rsid w:val="00702B66"/>
    <w:rsid w:val="007036FA"/>
    <w:rsid w:val="00704C7C"/>
    <w:rsid w:val="00707C95"/>
    <w:rsid w:val="0071004C"/>
    <w:rsid w:val="007115BE"/>
    <w:rsid w:val="00713224"/>
    <w:rsid w:val="00714044"/>
    <w:rsid w:val="0071498D"/>
    <w:rsid w:val="00716341"/>
    <w:rsid w:val="007176D4"/>
    <w:rsid w:val="0072060C"/>
    <w:rsid w:val="00720830"/>
    <w:rsid w:val="00722583"/>
    <w:rsid w:val="0072416E"/>
    <w:rsid w:val="0072418A"/>
    <w:rsid w:val="00727BB5"/>
    <w:rsid w:val="00730131"/>
    <w:rsid w:val="00730747"/>
    <w:rsid w:val="0073220B"/>
    <w:rsid w:val="007331C4"/>
    <w:rsid w:val="00735E2E"/>
    <w:rsid w:val="00736D1D"/>
    <w:rsid w:val="00737346"/>
    <w:rsid w:val="00737531"/>
    <w:rsid w:val="00740771"/>
    <w:rsid w:val="0074437B"/>
    <w:rsid w:val="007445E2"/>
    <w:rsid w:val="00747B03"/>
    <w:rsid w:val="00747C4E"/>
    <w:rsid w:val="007506D4"/>
    <w:rsid w:val="007513CD"/>
    <w:rsid w:val="00752E47"/>
    <w:rsid w:val="0075459D"/>
    <w:rsid w:val="00756D28"/>
    <w:rsid w:val="007576D6"/>
    <w:rsid w:val="007602B7"/>
    <w:rsid w:val="00760F68"/>
    <w:rsid w:val="007642F9"/>
    <w:rsid w:val="00766173"/>
    <w:rsid w:val="007670F2"/>
    <w:rsid w:val="00771EAA"/>
    <w:rsid w:val="00773FF3"/>
    <w:rsid w:val="007743DB"/>
    <w:rsid w:val="007746EF"/>
    <w:rsid w:val="00774E50"/>
    <w:rsid w:val="007757D4"/>
    <w:rsid w:val="007762DE"/>
    <w:rsid w:val="007765E9"/>
    <w:rsid w:val="007777F4"/>
    <w:rsid w:val="00780E2B"/>
    <w:rsid w:val="00781536"/>
    <w:rsid w:val="00781A40"/>
    <w:rsid w:val="00781E99"/>
    <w:rsid w:val="007836E9"/>
    <w:rsid w:val="00783BCE"/>
    <w:rsid w:val="00783C82"/>
    <w:rsid w:val="0078562B"/>
    <w:rsid w:val="00787D84"/>
    <w:rsid w:val="00790A0F"/>
    <w:rsid w:val="00795849"/>
    <w:rsid w:val="00795BB9"/>
    <w:rsid w:val="00795DC4"/>
    <w:rsid w:val="007979C4"/>
    <w:rsid w:val="007A07F1"/>
    <w:rsid w:val="007A1A12"/>
    <w:rsid w:val="007A1E67"/>
    <w:rsid w:val="007A1F85"/>
    <w:rsid w:val="007A2B12"/>
    <w:rsid w:val="007A7213"/>
    <w:rsid w:val="007B10AB"/>
    <w:rsid w:val="007B1A55"/>
    <w:rsid w:val="007B37B9"/>
    <w:rsid w:val="007B4CCF"/>
    <w:rsid w:val="007B6EA3"/>
    <w:rsid w:val="007C4A4C"/>
    <w:rsid w:val="007C5493"/>
    <w:rsid w:val="007C72B9"/>
    <w:rsid w:val="007D2303"/>
    <w:rsid w:val="007D3C3A"/>
    <w:rsid w:val="007D5574"/>
    <w:rsid w:val="007D5C70"/>
    <w:rsid w:val="007D6E2B"/>
    <w:rsid w:val="007D719E"/>
    <w:rsid w:val="007E2C5B"/>
    <w:rsid w:val="007E5792"/>
    <w:rsid w:val="007E6D11"/>
    <w:rsid w:val="007F0B63"/>
    <w:rsid w:val="007F19C7"/>
    <w:rsid w:val="007F7232"/>
    <w:rsid w:val="0080059A"/>
    <w:rsid w:val="00806ED5"/>
    <w:rsid w:val="00810924"/>
    <w:rsid w:val="00812762"/>
    <w:rsid w:val="00812767"/>
    <w:rsid w:val="008159B7"/>
    <w:rsid w:val="008164DF"/>
    <w:rsid w:val="008235B2"/>
    <w:rsid w:val="008249DA"/>
    <w:rsid w:val="00826647"/>
    <w:rsid w:val="008271BE"/>
    <w:rsid w:val="00832A2E"/>
    <w:rsid w:val="00833264"/>
    <w:rsid w:val="00834EC4"/>
    <w:rsid w:val="00835BF0"/>
    <w:rsid w:val="00836333"/>
    <w:rsid w:val="00836C95"/>
    <w:rsid w:val="008423FF"/>
    <w:rsid w:val="00842E17"/>
    <w:rsid w:val="00842FCD"/>
    <w:rsid w:val="00843498"/>
    <w:rsid w:val="00844173"/>
    <w:rsid w:val="00844345"/>
    <w:rsid w:val="00846600"/>
    <w:rsid w:val="00846992"/>
    <w:rsid w:val="008473C0"/>
    <w:rsid w:val="0084759D"/>
    <w:rsid w:val="008477B8"/>
    <w:rsid w:val="00850E85"/>
    <w:rsid w:val="0085199F"/>
    <w:rsid w:val="008567C2"/>
    <w:rsid w:val="0085716F"/>
    <w:rsid w:val="00861C3B"/>
    <w:rsid w:val="00861E32"/>
    <w:rsid w:val="00863A38"/>
    <w:rsid w:val="00863ED9"/>
    <w:rsid w:val="00865794"/>
    <w:rsid w:val="00867561"/>
    <w:rsid w:val="008708FE"/>
    <w:rsid w:val="008715AB"/>
    <w:rsid w:val="008716B8"/>
    <w:rsid w:val="008730DF"/>
    <w:rsid w:val="008758A8"/>
    <w:rsid w:val="008771A4"/>
    <w:rsid w:val="008774E4"/>
    <w:rsid w:val="008775EF"/>
    <w:rsid w:val="00880D2F"/>
    <w:rsid w:val="00884D82"/>
    <w:rsid w:val="00886B48"/>
    <w:rsid w:val="00890992"/>
    <w:rsid w:val="00890CE3"/>
    <w:rsid w:val="00891667"/>
    <w:rsid w:val="008925A4"/>
    <w:rsid w:val="00892D4C"/>
    <w:rsid w:val="00893ADF"/>
    <w:rsid w:val="008943CD"/>
    <w:rsid w:val="00896671"/>
    <w:rsid w:val="00896E64"/>
    <w:rsid w:val="0089700D"/>
    <w:rsid w:val="00897AFB"/>
    <w:rsid w:val="008A0E06"/>
    <w:rsid w:val="008A445D"/>
    <w:rsid w:val="008A4C20"/>
    <w:rsid w:val="008A592B"/>
    <w:rsid w:val="008A7F98"/>
    <w:rsid w:val="008B3A38"/>
    <w:rsid w:val="008B48B7"/>
    <w:rsid w:val="008B4FB5"/>
    <w:rsid w:val="008B5462"/>
    <w:rsid w:val="008B561A"/>
    <w:rsid w:val="008B738E"/>
    <w:rsid w:val="008C041B"/>
    <w:rsid w:val="008C1934"/>
    <w:rsid w:val="008C3041"/>
    <w:rsid w:val="008C30AA"/>
    <w:rsid w:val="008C4091"/>
    <w:rsid w:val="008C4E02"/>
    <w:rsid w:val="008C4E7C"/>
    <w:rsid w:val="008C4F6C"/>
    <w:rsid w:val="008C566C"/>
    <w:rsid w:val="008C5C3B"/>
    <w:rsid w:val="008C6CD1"/>
    <w:rsid w:val="008C7ACC"/>
    <w:rsid w:val="008D01E7"/>
    <w:rsid w:val="008D0BD5"/>
    <w:rsid w:val="008D1090"/>
    <w:rsid w:val="008D1BFC"/>
    <w:rsid w:val="008D2105"/>
    <w:rsid w:val="008D3A79"/>
    <w:rsid w:val="008D5700"/>
    <w:rsid w:val="008D73F5"/>
    <w:rsid w:val="008D7D87"/>
    <w:rsid w:val="008E0DCC"/>
    <w:rsid w:val="008E1299"/>
    <w:rsid w:val="008E1585"/>
    <w:rsid w:val="008E1C27"/>
    <w:rsid w:val="008E227A"/>
    <w:rsid w:val="008E379E"/>
    <w:rsid w:val="008E4AF7"/>
    <w:rsid w:val="008E7FE8"/>
    <w:rsid w:val="008F1558"/>
    <w:rsid w:val="008F3562"/>
    <w:rsid w:val="008F3B2C"/>
    <w:rsid w:val="008F4C35"/>
    <w:rsid w:val="008F4C8B"/>
    <w:rsid w:val="008F5D59"/>
    <w:rsid w:val="008F7216"/>
    <w:rsid w:val="00900089"/>
    <w:rsid w:val="00900A81"/>
    <w:rsid w:val="00900E38"/>
    <w:rsid w:val="009013B0"/>
    <w:rsid w:val="0090183B"/>
    <w:rsid w:val="0090414C"/>
    <w:rsid w:val="00905447"/>
    <w:rsid w:val="0090556D"/>
    <w:rsid w:val="009067C6"/>
    <w:rsid w:val="00911130"/>
    <w:rsid w:val="00911459"/>
    <w:rsid w:val="009128D1"/>
    <w:rsid w:val="00914108"/>
    <w:rsid w:val="00914CC3"/>
    <w:rsid w:val="00915DD9"/>
    <w:rsid w:val="00915F73"/>
    <w:rsid w:val="009220D9"/>
    <w:rsid w:val="00922A1D"/>
    <w:rsid w:val="00922F53"/>
    <w:rsid w:val="009234F2"/>
    <w:rsid w:val="00924701"/>
    <w:rsid w:val="00924A23"/>
    <w:rsid w:val="00924EF6"/>
    <w:rsid w:val="00925A02"/>
    <w:rsid w:val="00926E26"/>
    <w:rsid w:val="0092713D"/>
    <w:rsid w:val="00930154"/>
    <w:rsid w:val="00932C86"/>
    <w:rsid w:val="00932DE1"/>
    <w:rsid w:val="00935B85"/>
    <w:rsid w:val="00935C9E"/>
    <w:rsid w:val="00943FFF"/>
    <w:rsid w:val="00944604"/>
    <w:rsid w:val="00945510"/>
    <w:rsid w:val="00945542"/>
    <w:rsid w:val="00945C63"/>
    <w:rsid w:val="0094778E"/>
    <w:rsid w:val="00951DBD"/>
    <w:rsid w:val="009537F1"/>
    <w:rsid w:val="00953EA9"/>
    <w:rsid w:val="00954583"/>
    <w:rsid w:val="00954B92"/>
    <w:rsid w:val="00956CC7"/>
    <w:rsid w:val="00960C0D"/>
    <w:rsid w:val="00962381"/>
    <w:rsid w:val="00966B32"/>
    <w:rsid w:val="00974503"/>
    <w:rsid w:val="0097499F"/>
    <w:rsid w:val="00975411"/>
    <w:rsid w:val="00975EB4"/>
    <w:rsid w:val="00977A93"/>
    <w:rsid w:val="00977AC2"/>
    <w:rsid w:val="00977E47"/>
    <w:rsid w:val="00980FDF"/>
    <w:rsid w:val="00981156"/>
    <w:rsid w:val="00981196"/>
    <w:rsid w:val="00981218"/>
    <w:rsid w:val="00981771"/>
    <w:rsid w:val="00981F53"/>
    <w:rsid w:val="0098241B"/>
    <w:rsid w:val="00982CBD"/>
    <w:rsid w:val="00987D63"/>
    <w:rsid w:val="009900E7"/>
    <w:rsid w:val="00990413"/>
    <w:rsid w:val="009912E7"/>
    <w:rsid w:val="0099182C"/>
    <w:rsid w:val="009A29F1"/>
    <w:rsid w:val="009A3EF2"/>
    <w:rsid w:val="009B0FE5"/>
    <w:rsid w:val="009B2FED"/>
    <w:rsid w:val="009B40CC"/>
    <w:rsid w:val="009B4485"/>
    <w:rsid w:val="009B548C"/>
    <w:rsid w:val="009B653B"/>
    <w:rsid w:val="009B6B49"/>
    <w:rsid w:val="009B6B51"/>
    <w:rsid w:val="009C202E"/>
    <w:rsid w:val="009C2FC0"/>
    <w:rsid w:val="009C3980"/>
    <w:rsid w:val="009C647A"/>
    <w:rsid w:val="009C679C"/>
    <w:rsid w:val="009C6DEE"/>
    <w:rsid w:val="009C7A3E"/>
    <w:rsid w:val="009C7B9B"/>
    <w:rsid w:val="009D25D2"/>
    <w:rsid w:val="009D350E"/>
    <w:rsid w:val="009D3D43"/>
    <w:rsid w:val="009D4354"/>
    <w:rsid w:val="009D5384"/>
    <w:rsid w:val="009D72C1"/>
    <w:rsid w:val="009E04AC"/>
    <w:rsid w:val="009E1B13"/>
    <w:rsid w:val="009E1C4B"/>
    <w:rsid w:val="009E2B59"/>
    <w:rsid w:val="009E32A8"/>
    <w:rsid w:val="009E406A"/>
    <w:rsid w:val="009E4B48"/>
    <w:rsid w:val="009E4CDB"/>
    <w:rsid w:val="009F09E0"/>
    <w:rsid w:val="009F3B34"/>
    <w:rsid w:val="009F3D1A"/>
    <w:rsid w:val="009F6456"/>
    <w:rsid w:val="009F6AED"/>
    <w:rsid w:val="009F746F"/>
    <w:rsid w:val="00A00CB2"/>
    <w:rsid w:val="00A023CA"/>
    <w:rsid w:val="00A03383"/>
    <w:rsid w:val="00A042FB"/>
    <w:rsid w:val="00A04AAB"/>
    <w:rsid w:val="00A05D55"/>
    <w:rsid w:val="00A065BB"/>
    <w:rsid w:val="00A06A1C"/>
    <w:rsid w:val="00A06A31"/>
    <w:rsid w:val="00A108A3"/>
    <w:rsid w:val="00A11109"/>
    <w:rsid w:val="00A130F8"/>
    <w:rsid w:val="00A13B42"/>
    <w:rsid w:val="00A170A3"/>
    <w:rsid w:val="00A17B16"/>
    <w:rsid w:val="00A2382A"/>
    <w:rsid w:val="00A2400A"/>
    <w:rsid w:val="00A25124"/>
    <w:rsid w:val="00A25AAD"/>
    <w:rsid w:val="00A25E31"/>
    <w:rsid w:val="00A26800"/>
    <w:rsid w:val="00A27FA3"/>
    <w:rsid w:val="00A33598"/>
    <w:rsid w:val="00A33CF4"/>
    <w:rsid w:val="00A369A1"/>
    <w:rsid w:val="00A37B8A"/>
    <w:rsid w:val="00A37CCD"/>
    <w:rsid w:val="00A37FE8"/>
    <w:rsid w:val="00A46926"/>
    <w:rsid w:val="00A5040C"/>
    <w:rsid w:val="00A5069D"/>
    <w:rsid w:val="00A51D9C"/>
    <w:rsid w:val="00A543A5"/>
    <w:rsid w:val="00A54807"/>
    <w:rsid w:val="00A5503B"/>
    <w:rsid w:val="00A55685"/>
    <w:rsid w:val="00A55824"/>
    <w:rsid w:val="00A565F8"/>
    <w:rsid w:val="00A63A5F"/>
    <w:rsid w:val="00A66062"/>
    <w:rsid w:val="00A673A0"/>
    <w:rsid w:val="00A679ED"/>
    <w:rsid w:val="00A706BD"/>
    <w:rsid w:val="00A71162"/>
    <w:rsid w:val="00A73492"/>
    <w:rsid w:val="00A74B3E"/>
    <w:rsid w:val="00A751BF"/>
    <w:rsid w:val="00A77786"/>
    <w:rsid w:val="00A77960"/>
    <w:rsid w:val="00A77A71"/>
    <w:rsid w:val="00A82DC8"/>
    <w:rsid w:val="00A85AAE"/>
    <w:rsid w:val="00A85ABF"/>
    <w:rsid w:val="00A8633D"/>
    <w:rsid w:val="00A86BC9"/>
    <w:rsid w:val="00A8776F"/>
    <w:rsid w:val="00A91C05"/>
    <w:rsid w:val="00A92E4D"/>
    <w:rsid w:val="00A92F62"/>
    <w:rsid w:val="00A937BA"/>
    <w:rsid w:val="00A9392D"/>
    <w:rsid w:val="00A94640"/>
    <w:rsid w:val="00A949AE"/>
    <w:rsid w:val="00A949EA"/>
    <w:rsid w:val="00A94CD8"/>
    <w:rsid w:val="00A95287"/>
    <w:rsid w:val="00A96331"/>
    <w:rsid w:val="00A96A8D"/>
    <w:rsid w:val="00AA0608"/>
    <w:rsid w:val="00AA1367"/>
    <w:rsid w:val="00AA30E9"/>
    <w:rsid w:val="00AA42CD"/>
    <w:rsid w:val="00AA6E56"/>
    <w:rsid w:val="00AB0895"/>
    <w:rsid w:val="00AB0B5E"/>
    <w:rsid w:val="00AB0BE3"/>
    <w:rsid w:val="00AB161D"/>
    <w:rsid w:val="00AB26F8"/>
    <w:rsid w:val="00AB2FCD"/>
    <w:rsid w:val="00AB3A65"/>
    <w:rsid w:val="00AB719E"/>
    <w:rsid w:val="00AC3837"/>
    <w:rsid w:val="00AC52EF"/>
    <w:rsid w:val="00AC6B44"/>
    <w:rsid w:val="00AD18C1"/>
    <w:rsid w:val="00AD1F0B"/>
    <w:rsid w:val="00AD4342"/>
    <w:rsid w:val="00AD45F3"/>
    <w:rsid w:val="00AD5B6B"/>
    <w:rsid w:val="00AE38EF"/>
    <w:rsid w:val="00AE5B74"/>
    <w:rsid w:val="00AE5C51"/>
    <w:rsid w:val="00AE5CB4"/>
    <w:rsid w:val="00AE6B4C"/>
    <w:rsid w:val="00AE721A"/>
    <w:rsid w:val="00AF318B"/>
    <w:rsid w:val="00AF3D66"/>
    <w:rsid w:val="00AF4888"/>
    <w:rsid w:val="00AF4E36"/>
    <w:rsid w:val="00AF5BB3"/>
    <w:rsid w:val="00AF5E0B"/>
    <w:rsid w:val="00AF6A53"/>
    <w:rsid w:val="00AF6B71"/>
    <w:rsid w:val="00AF6E2D"/>
    <w:rsid w:val="00AF7F32"/>
    <w:rsid w:val="00B012F4"/>
    <w:rsid w:val="00B01773"/>
    <w:rsid w:val="00B0301C"/>
    <w:rsid w:val="00B04586"/>
    <w:rsid w:val="00B052D1"/>
    <w:rsid w:val="00B0689B"/>
    <w:rsid w:val="00B078D4"/>
    <w:rsid w:val="00B07948"/>
    <w:rsid w:val="00B105B9"/>
    <w:rsid w:val="00B12000"/>
    <w:rsid w:val="00B1230F"/>
    <w:rsid w:val="00B13AE6"/>
    <w:rsid w:val="00B14FDE"/>
    <w:rsid w:val="00B15BC2"/>
    <w:rsid w:val="00B1684F"/>
    <w:rsid w:val="00B17C67"/>
    <w:rsid w:val="00B200B5"/>
    <w:rsid w:val="00B2051E"/>
    <w:rsid w:val="00B21D4F"/>
    <w:rsid w:val="00B23CAE"/>
    <w:rsid w:val="00B2557E"/>
    <w:rsid w:val="00B261AF"/>
    <w:rsid w:val="00B268DD"/>
    <w:rsid w:val="00B277ED"/>
    <w:rsid w:val="00B277FF"/>
    <w:rsid w:val="00B30BEE"/>
    <w:rsid w:val="00B30E7D"/>
    <w:rsid w:val="00B32B12"/>
    <w:rsid w:val="00B33385"/>
    <w:rsid w:val="00B360C6"/>
    <w:rsid w:val="00B41D82"/>
    <w:rsid w:val="00B42A0B"/>
    <w:rsid w:val="00B434C3"/>
    <w:rsid w:val="00B43672"/>
    <w:rsid w:val="00B4748C"/>
    <w:rsid w:val="00B5101B"/>
    <w:rsid w:val="00B51244"/>
    <w:rsid w:val="00B53B5E"/>
    <w:rsid w:val="00B53B62"/>
    <w:rsid w:val="00B55E85"/>
    <w:rsid w:val="00B61130"/>
    <w:rsid w:val="00B61317"/>
    <w:rsid w:val="00B62479"/>
    <w:rsid w:val="00B657EC"/>
    <w:rsid w:val="00B66324"/>
    <w:rsid w:val="00B665C2"/>
    <w:rsid w:val="00B67D75"/>
    <w:rsid w:val="00B70BC5"/>
    <w:rsid w:val="00B713F8"/>
    <w:rsid w:val="00B71B54"/>
    <w:rsid w:val="00B73167"/>
    <w:rsid w:val="00B75BD2"/>
    <w:rsid w:val="00B778E1"/>
    <w:rsid w:val="00B80599"/>
    <w:rsid w:val="00B8492A"/>
    <w:rsid w:val="00B868C5"/>
    <w:rsid w:val="00B87D34"/>
    <w:rsid w:val="00B904F9"/>
    <w:rsid w:val="00B9091A"/>
    <w:rsid w:val="00B90F7F"/>
    <w:rsid w:val="00B92465"/>
    <w:rsid w:val="00B95360"/>
    <w:rsid w:val="00B9782A"/>
    <w:rsid w:val="00BA003E"/>
    <w:rsid w:val="00BA02F1"/>
    <w:rsid w:val="00BA0A23"/>
    <w:rsid w:val="00BA1AF1"/>
    <w:rsid w:val="00BA28A6"/>
    <w:rsid w:val="00BA2B39"/>
    <w:rsid w:val="00BA4876"/>
    <w:rsid w:val="00BA5397"/>
    <w:rsid w:val="00BA5AD6"/>
    <w:rsid w:val="00BB0AC6"/>
    <w:rsid w:val="00BB2C0C"/>
    <w:rsid w:val="00BB2EB5"/>
    <w:rsid w:val="00BB4473"/>
    <w:rsid w:val="00BB5E01"/>
    <w:rsid w:val="00BB5E6A"/>
    <w:rsid w:val="00BC0CA7"/>
    <w:rsid w:val="00BC15E9"/>
    <w:rsid w:val="00BC33BE"/>
    <w:rsid w:val="00BC4CFF"/>
    <w:rsid w:val="00BC4FE4"/>
    <w:rsid w:val="00BC6B64"/>
    <w:rsid w:val="00BD029B"/>
    <w:rsid w:val="00BD08F1"/>
    <w:rsid w:val="00BD0C05"/>
    <w:rsid w:val="00BD1F32"/>
    <w:rsid w:val="00BD31F5"/>
    <w:rsid w:val="00BD4287"/>
    <w:rsid w:val="00BE03F8"/>
    <w:rsid w:val="00BE0995"/>
    <w:rsid w:val="00BE18B2"/>
    <w:rsid w:val="00BE3BC6"/>
    <w:rsid w:val="00BE4DA7"/>
    <w:rsid w:val="00BE71EB"/>
    <w:rsid w:val="00BF25CB"/>
    <w:rsid w:val="00BF3918"/>
    <w:rsid w:val="00BF4694"/>
    <w:rsid w:val="00BF4C20"/>
    <w:rsid w:val="00BF5378"/>
    <w:rsid w:val="00BF74A3"/>
    <w:rsid w:val="00BF7752"/>
    <w:rsid w:val="00C02CB6"/>
    <w:rsid w:val="00C05ADB"/>
    <w:rsid w:val="00C07C8D"/>
    <w:rsid w:val="00C1073A"/>
    <w:rsid w:val="00C10A6B"/>
    <w:rsid w:val="00C124DC"/>
    <w:rsid w:val="00C12943"/>
    <w:rsid w:val="00C12DBA"/>
    <w:rsid w:val="00C15032"/>
    <w:rsid w:val="00C17B2E"/>
    <w:rsid w:val="00C2168E"/>
    <w:rsid w:val="00C2236D"/>
    <w:rsid w:val="00C23401"/>
    <w:rsid w:val="00C23FC9"/>
    <w:rsid w:val="00C267E8"/>
    <w:rsid w:val="00C27B29"/>
    <w:rsid w:val="00C3020F"/>
    <w:rsid w:val="00C30B6C"/>
    <w:rsid w:val="00C31366"/>
    <w:rsid w:val="00C318A9"/>
    <w:rsid w:val="00C32266"/>
    <w:rsid w:val="00C32DCA"/>
    <w:rsid w:val="00C338BD"/>
    <w:rsid w:val="00C345DE"/>
    <w:rsid w:val="00C34A62"/>
    <w:rsid w:val="00C35CDA"/>
    <w:rsid w:val="00C35D86"/>
    <w:rsid w:val="00C35FE0"/>
    <w:rsid w:val="00C36397"/>
    <w:rsid w:val="00C365AD"/>
    <w:rsid w:val="00C428D7"/>
    <w:rsid w:val="00C438A8"/>
    <w:rsid w:val="00C43A0D"/>
    <w:rsid w:val="00C43FAB"/>
    <w:rsid w:val="00C44306"/>
    <w:rsid w:val="00C47575"/>
    <w:rsid w:val="00C5005A"/>
    <w:rsid w:val="00C502E8"/>
    <w:rsid w:val="00C512F3"/>
    <w:rsid w:val="00C51CAC"/>
    <w:rsid w:val="00C51D6F"/>
    <w:rsid w:val="00C53213"/>
    <w:rsid w:val="00C5339C"/>
    <w:rsid w:val="00C550BC"/>
    <w:rsid w:val="00C5549D"/>
    <w:rsid w:val="00C5565C"/>
    <w:rsid w:val="00C56A76"/>
    <w:rsid w:val="00C62539"/>
    <w:rsid w:val="00C632F7"/>
    <w:rsid w:val="00C63BFA"/>
    <w:rsid w:val="00C63F36"/>
    <w:rsid w:val="00C65393"/>
    <w:rsid w:val="00C7114E"/>
    <w:rsid w:val="00C71488"/>
    <w:rsid w:val="00C737B5"/>
    <w:rsid w:val="00C74AE3"/>
    <w:rsid w:val="00C74D95"/>
    <w:rsid w:val="00C75C25"/>
    <w:rsid w:val="00C7728F"/>
    <w:rsid w:val="00C773FF"/>
    <w:rsid w:val="00C81CF4"/>
    <w:rsid w:val="00C8307C"/>
    <w:rsid w:val="00C8472B"/>
    <w:rsid w:val="00C87873"/>
    <w:rsid w:val="00C93236"/>
    <w:rsid w:val="00C93ABD"/>
    <w:rsid w:val="00C94E71"/>
    <w:rsid w:val="00C95437"/>
    <w:rsid w:val="00C967AF"/>
    <w:rsid w:val="00C967C0"/>
    <w:rsid w:val="00C9768F"/>
    <w:rsid w:val="00CA5675"/>
    <w:rsid w:val="00CA63F9"/>
    <w:rsid w:val="00CA663C"/>
    <w:rsid w:val="00CA6E6B"/>
    <w:rsid w:val="00CB0919"/>
    <w:rsid w:val="00CB2413"/>
    <w:rsid w:val="00CB2C15"/>
    <w:rsid w:val="00CB2E5B"/>
    <w:rsid w:val="00CB7237"/>
    <w:rsid w:val="00CC0FB9"/>
    <w:rsid w:val="00CC1B3B"/>
    <w:rsid w:val="00CC608F"/>
    <w:rsid w:val="00CC7F47"/>
    <w:rsid w:val="00CD0184"/>
    <w:rsid w:val="00CD21C0"/>
    <w:rsid w:val="00CD2ECE"/>
    <w:rsid w:val="00CD5093"/>
    <w:rsid w:val="00CD6934"/>
    <w:rsid w:val="00CD7A20"/>
    <w:rsid w:val="00CE16F9"/>
    <w:rsid w:val="00CE2D67"/>
    <w:rsid w:val="00CE3129"/>
    <w:rsid w:val="00CE5F3F"/>
    <w:rsid w:val="00CE63B0"/>
    <w:rsid w:val="00CF0A64"/>
    <w:rsid w:val="00CF0D5D"/>
    <w:rsid w:val="00CF1037"/>
    <w:rsid w:val="00CF1253"/>
    <w:rsid w:val="00CF24B5"/>
    <w:rsid w:val="00CF58A5"/>
    <w:rsid w:val="00D00D1C"/>
    <w:rsid w:val="00D013CC"/>
    <w:rsid w:val="00D01E46"/>
    <w:rsid w:val="00D066D9"/>
    <w:rsid w:val="00D069B6"/>
    <w:rsid w:val="00D07773"/>
    <w:rsid w:val="00D11775"/>
    <w:rsid w:val="00D133C8"/>
    <w:rsid w:val="00D13CC6"/>
    <w:rsid w:val="00D1526F"/>
    <w:rsid w:val="00D1669C"/>
    <w:rsid w:val="00D168E4"/>
    <w:rsid w:val="00D17608"/>
    <w:rsid w:val="00D17EC7"/>
    <w:rsid w:val="00D17F1A"/>
    <w:rsid w:val="00D210E4"/>
    <w:rsid w:val="00D224DA"/>
    <w:rsid w:val="00D3035C"/>
    <w:rsid w:val="00D32314"/>
    <w:rsid w:val="00D33462"/>
    <w:rsid w:val="00D33651"/>
    <w:rsid w:val="00D3383C"/>
    <w:rsid w:val="00D33DA6"/>
    <w:rsid w:val="00D341A2"/>
    <w:rsid w:val="00D36B63"/>
    <w:rsid w:val="00D4098B"/>
    <w:rsid w:val="00D40FB5"/>
    <w:rsid w:val="00D42EAA"/>
    <w:rsid w:val="00D44660"/>
    <w:rsid w:val="00D45D5E"/>
    <w:rsid w:val="00D501B2"/>
    <w:rsid w:val="00D50D2C"/>
    <w:rsid w:val="00D527B0"/>
    <w:rsid w:val="00D52AB3"/>
    <w:rsid w:val="00D52BC9"/>
    <w:rsid w:val="00D55CAE"/>
    <w:rsid w:val="00D573CA"/>
    <w:rsid w:val="00D604CD"/>
    <w:rsid w:val="00D6101D"/>
    <w:rsid w:val="00D61132"/>
    <w:rsid w:val="00D611DD"/>
    <w:rsid w:val="00D626D5"/>
    <w:rsid w:val="00D627C1"/>
    <w:rsid w:val="00D632B7"/>
    <w:rsid w:val="00D63FB5"/>
    <w:rsid w:val="00D65BC4"/>
    <w:rsid w:val="00D7014B"/>
    <w:rsid w:val="00D71A01"/>
    <w:rsid w:val="00D71A06"/>
    <w:rsid w:val="00D73FF7"/>
    <w:rsid w:val="00D74F59"/>
    <w:rsid w:val="00D7548C"/>
    <w:rsid w:val="00D7614A"/>
    <w:rsid w:val="00D76D1E"/>
    <w:rsid w:val="00D7787E"/>
    <w:rsid w:val="00D8050F"/>
    <w:rsid w:val="00D80AFE"/>
    <w:rsid w:val="00D81757"/>
    <w:rsid w:val="00D823E4"/>
    <w:rsid w:val="00D82432"/>
    <w:rsid w:val="00D825EB"/>
    <w:rsid w:val="00D82C66"/>
    <w:rsid w:val="00D82F87"/>
    <w:rsid w:val="00D835B8"/>
    <w:rsid w:val="00D83723"/>
    <w:rsid w:val="00D83A34"/>
    <w:rsid w:val="00D84E23"/>
    <w:rsid w:val="00D86263"/>
    <w:rsid w:val="00D86FB9"/>
    <w:rsid w:val="00D9088E"/>
    <w:rsid w:val="00D90E24"/>
    <w:rsid w:val="00D91192"/>
    <w:rsid w:val="00D91D45"/>
    <w:rsid w:val="00D92FAF"/>
    <w:rsid w:val="00D93AD8"/>
    <w:rsid w:val="00D94051"/>
    <w:rsid w:val="00D95FCA"/>
    <w:rsid w:val="00D967CC"/>
    <w:rsid w:val="00D96ABA"/>
    <w:rsid w:val="00DA0A3F"/>
    <w:rsid w:val="00DA1B0D"/>
    <w:rsid w:val="00DA22AD"/>
    <w:rsid w:val="00DA3AEE"/>
    <w:rsid w:val="00DA799A"/>
    <w:rsid w:val="00DB183B"/>
    <w:rsid w:val="00DB3D54"/>
    <w:rsid w:val="00DB41E8"/>
    <w:rsid w:val="00DB4A81"/>
    <w:rsid w:val="00DC07B4"/>
    <w:rsid w:val="00DC4A57"/>
    <w:rsid w:val="00DC4F03"/>
    <w:rsid w:val="00DC77CD"/>
    <w:rsid w:val="00DC7EB7"/>
    <w:rsid w:val="00DD123F"/>
    <w:rsid w:val="00DD2107"/>
    <w:rsid w:val="00DD3E3D"/>
    <w:rsid w:val="00DD4523"/>
    <w:rsid w:val="00DD6E66"/>
    <w:rsid w:val="00DE0359"/>
    <w:rsid w:val="00DE2239"/>
    <w:rsid w:val="00DE2756"/>
    <w:rsid w:val="00DE2FAD"/>
    <w:rsid w:val="00DE4D82"/>
    <w:rsid w:val="00DE4D95"/>
    <w:rsid w:val="00DF00FA"/>
    <w:rsid w:val="00DF3441"/>
    <w:rsid w:val="00DF5747"/>
    <w:rsid w:val="00DF66B0"/>
    <w:rsid w:val="00DF7F1B"/>
    <w:rsid w:val="00E00315"/>
    <w:rsid w:val="00E00E43"/>
    <w:rsid w:val="00E02C42"/>
    <w:rsid w:val="00E0496E"/>
    <w:rsid w:val="00E059E0"/>
    <w:rsid w:val="00E10219"/>
    <w:rsid w:val="00E11419"/>
    <w:rsid w:val="00E133ED"/>
    <w:rsid w:val="00E16403"/>
    <w:rsid w:val="00E17355"/>
    <w:rsid w:val="00E17BFE"/>
    <w:rsid w:val="00E20328"/>
    <w:rsid w:val="00E2042D"/>
    <w:rsid w:val="00E209F5"/>
    <w:rsid w:val="00E21A3E"/>
    <w:rsid w:val="00E23ED9"/>
    <w:rsid w:val="00E2514D"/>
    <w:rsid w:val="00E25CE2"/>
    <w:rsid w:val="00E26CE5"/>
    <w:rsid w:val="00E31423"/>
    <w:rsid w:val="00E3284A"/>
    <w:rsid w:val="00E33C80"/>
    <w:rsid w:val="00E41250"/>
    <w:rsid w:val="00E41972"/>
    <w:rsid w:val="00E41C38"/>
    <w:rsid w:val="00E42283"/>
    <w:rsid w:val="00E44892"/>
    <w:rsid w:val="00E45DD4"/>
    <w:rsid w:val="00E51769"/>
    <w:rsid w:val="00E51891"/>
    <w:rsid w:val="00E51C0C"/>
    <w:rsid w:val="00E523DF"/>
    <w:rsid w:val="00E525EC"/>
    <w:rsid w:val="00E52A8F"/>
    <w:rsid w:val="00E541ED"/>
    <w:rsid w:val="00E54245"/>
    <w:rsid w:val="00E542D7"/>
    <w:rsid w:val="00E56E36"/>
    <w:rsid w:val="00E5711D"/>
    <w:rsid w:val="00E57CC6"/>
    <w:rsid w:val="00E606C9"/>
    <w:rsid w:val="00E61042"/>
    <w:rsid w:val="00E614FA"/>
    <w:rsid w:val="00E651D9"/>
    <w:rsid w:val="00E653DA"/>
    <w:rsid w:val="00E675D6"/>
    <w:rsid w:val="00E6763B"/>
    <w:rsid w:val="00E72289"/>
    <w:rsid w:val="00E7273E"/>
    <w:rsid w:val="00E73F6F"/>
    <w:rsid w:val="00E7423F"/>
    <w:rsid w:val="00E75319"/>
    <w:rsid w:val="00E76155"/>
    <w:rsid w:val="00E775CC"/>
    <w:rsid w:val="00E777E1"/>
    <w:rsid w:val="00E80A3D"/>
    <w:rsid w:val="00E80B68"/>
    <w:rsid w:val="00E80B90"/>
    <w:rsid w:val="00E80EBC"/>
    <w:rsid w:val="00E8477E"/>
    <w:rsid w:val="00E8731D"/>
    <w:rsid w:val="00E8757C"/>
    <w:rsid w:val="00E878F9"/>
    <w:rsid w:val="00E87B88"/>
    <w:rsid w:val="00E916BC"/>
    <w:rsid w:val="00E924EB"/>
    <w:rsid w:val="00E94506"/>
    <w:rsid w:val="00E9565D"/>
    <w:rsid w:val="00E95EC6"/>
    <w:rsid w:val="00E96D61"/>
    <w:rsid w:val="00E971CC"/>
    <w:rsid w:val="00EA1117"/>
    <w:rsid w:val="00EA1560"/>
    <w:rsid w:val="00EA18E2"/>
    <w:rsid w:val="00EA196B"/>
    <w:rsid w:val="00EA1FAF"/>
    <w:rsid w:val="00EA3C39"/>
    <w:rsid w:val="00EA695F"/>
    <w:rsid w:val="00EA6FEB"/>
    <w:rsid w:val="00EB236B"/>
    <w:rsid w:val="00EB4919"/>
    <w:rsid w:val="00EB497D"/>
    <w:rsid w:val="00EB4D9E"/>
    <w:rsid w:val="00EB6EC5"/>
    <w:rsid w:val="00EC1041"/>
    <w:rsid w:val="00EC1AAD"/>
    <w:rsid w:val="00EC2312"/>
    <w:rsid w:val="00EC314C"/>
    <w:rsid w:val="00ED1D11"/>
    <w:rsid w:val="00ED2DB4"/>
    <w:rsid w:val="00ED30E2"/>
    <w:rsid w:val="00ED30F8"/>
    <w:rsid w:val="00ED4046"/>
    <w:rsid w:val="00ED453A"/>
    <w:rsid w:val="00ED4D31"/>
    <w:rsid w:val="00ED654F"/>
    <w:rsid w:val="00ED6B26"/>
    <w:rsid w:val="00ED77F5"/>
    <w:rsid w:val="00EE0360"/>
    <w:rsid w:val="00EE0953"/>
    <w:rsid w:val="00EE2B66"/>
    <w:rsid w:val="00EE3693"/>
    <w:rsid w:val="00EE39F6"/>
    <w:rsid w:val="00EE44FD"/>
    <w:rsid w:val="00EE4B10"/>
    <w:rsid w:val="00EE5C0B"/>
    <w:rsid w:val="00EF0D25"/>
    <w:rsid w:val="00EF1C67"/>
    <w:rsid w:val="00EF373E"/>
    <w:rsid w:val="00EF3D57"/>
    <w:rsid w:val="00EF4FF3"/>
    <w:rsid w:val="00EF6D58"/>
    <w:rsid w:val="00EF733A"/>
    <w:rsid w:val="00F02B6C"/>
    <w:rsid w:val="00F02E3E"/>
    <w:rsid w:val="00F065B0"/>
    <w:rsid w:val="00F06DFF"/>
    <w:rsid w:val="00F06EB3"/>
    <w:rsid w:val="00F07479"/>
    <w:rsid w:val="00F127CF"/>
    <w:rsid w:val="00F134B9"/>
    <w:rsid w:val="00F14B8F"/>
    <w:rsid w:val="00F14C8A"/>
    <w:rsid w:val="00F15B57"/>
    <w:rsid w:val="00F2221D"/>
    <w:rsid w:val="00F22A22"/>
    <w:rsid w:val="00F23128"/>
    <w:rsid w:val="00F23413"/>
    <w:rsid w:val="00F24CB4"/>
    <w:rsid w:val="00F24EA0"/>
    <w:rsid w:val="00F25359"/>
    <w:rsid w:val="00F25D1C"/>
    <w:rsid w:val="00F30601"/>
    <w:rsid w:val="00F3340F"/>
    <w:rsid w:val="00F33EF3"/>
    <w:rsid w:val="00F40013"/>
    <w:rsid w:val="00F41722"/>
    <w:rsid w:val="00F41C78"/>
    <w:rsid w:val="00F41EB8"/>
    <w:rsid w:val="00F4335A"/>
    <w:rsid w:val="00F4422E"/>
    <w:rsid w:val="00F45157"/>
    <w:rsid w:val="00F45281"/>
    <w:rsid w:val="00F47D3D"/>
    <w:rsid w:val="00F50140"/>
    <w:rsid w:val="00F541C3"/>
    <w:rsid w:val="00F54AB8"/>
    <w:rsid w:val="00F55064"/>
    <w:rsid w:val="00F57564"/>
    <w:rsid w:val="00F617F8"/>
    <w:rsid w:val="00F61EC5"/>
    <w:rsid w:val="00F63D52"/>
    <w:rsid w:val="00F65141"/>
    <w:rsid w:val="00F66D5A"/>
    <w:rsid w:val="00F67404"/>
    <w:rsid w:val="00F70ADD"/>
    <w:rsid w:val="00F71082"/>
    <w:rsid w:val="00F737FF"/>
    <w:rsid w:val="00F75264"/>
    <w:rsid w:val="00F77D16"/>
    <w:rsid w:val="00F80145"/>
    <w:rsid w:val="00F8041F"/>
    <w:rsid w:val="00F82117"/>
    <w:rsid w:val="00F84640"/>
    <w:rsid w:val="00F84D00"/>
    <w:rsid w:val="00F8741C"/>
    <w:rsid w:val="00F87AFB"/>
    <w:rsid w:val="00F90991"/>
    <w:rsid w:val="00F92F49"/>
    <w:rsid w:val="00F93E87"/>
    <w:rsid w:val="00F9425D"/>
    <w:rsid w:val="00F95C02"/>
    <w:rsid w:val="00F96085"/>
    <w:rsid w:val="00F960BA"/>
    <w:rsid w:val="00FA0DD7"/>
    <w:rsid w:val="00FA2C6C"/>
    <w:rsid w:val="00FA32A1"/>
    <w:rsid w:val="00FA3DB5"/>
    <w:rsid w:val="00FB2772"/>
    <w:rsid w:val="00FB31B3"/>
    <w:rsid w:val="00FB632E"/>
    <w:rsid w:val="00FB6925"/>
    <w:rsid w:val="00FB7D13"/>
    <w:rsid w:val="00FB7DD8"/>
    <w:rsid w:val="00FB7ED9"/>
    <w:rsid w:val="00FB7EEF"/>
    <w:rsid w:val="00FC091F"/>
    <w:rsid w:val="00FC3A99"/>
    <w:rsid w:val="00FC7411"/>
    <w:rsid w:val="00FC771E"/>
    <w:rsid w:val="00FD08CF"/>
    <w:rsid w:val="00FD0D91"/>
    <w:rsid w:val="00FD1283"/>
    <w:rsid w:val="00FD21B5"/>
    <w:rsid w:val="00FD2664"/>
    <w:rsid w:val="00FD6502"/>
    <w:rsid w:val="00FD7899"/>
    <w:rsid w:val="00FE15EA"/>
    <w:rsid w:val="00FE4812"/>
    <w:rsid w:val="00FE500A"/>
    <w:rsid w:val="00FE5D21"/>
    <w:rsid w:val="00FE633C"/>
    <w:rsid w:val="00FE6DC6"/>
    <w:rsid w:val="00FF046A"/>
    <w:rsid w:val="00FF0C7C"/>
    <w:rsid w:val="00FF0FD8"/>
    <w:rsid w:val="00FF3FF7"/>
    <w:rsid w:val="00FF54F1"/>
    <w:rsid w:val="00FF64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lsdException w:name="heading 5" w:uiPriority="1"/>
    <w:lsdException w:name="heading 6" w:uiPriority="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nhideWhenUsed="0"/>
    <w:lsdException w:name="List 4" w:unhideWhenUsed="0"/>
    <w:lsdException w:name="List 5" w:unhideWhenUsed="0"/>
    <w:lsdException w:name="Title" w:semiHidden="0" w:uiPriority="6" w:unhideWhenUsed="0"/>
    <w:lsdException w:name="Default Paragraph Font" w:uiPriority="1"/>
    <w:lsdException w:name="Subtitle" w:semiHidden="0" w:uiPriority="7"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A2C6C"/>
    <w:pPr>
      <w:spacing w:after="240" w:line="270" w:lineRule="atLeast"/>
    </w:pPr>
    <w:rPr>
      <w:sz w:val="22"/>
      <w:szCs w:val="22"/>
    </w:rPr>
  </w:style>
  <w:style w:type="paragraph" w:styleId="Kop1">
    <w:name w:val="heading 1"/>
    <w:basedOn w:val="Standaard"/>
    <w:next w:val="Standaard"/>
    <w:link w:val="Kop1Char"/>
    <w:uiPriority w:val="1"/>
    <w:qFormat/>
    <w:rsid w:val="00440131"/>
    <w:pPr>
      <w:keepNext/>
      <w:keepLines/>
      <w:numPr>
        <w:numId w:val="10"/>
      </w:numPr>
      <w:spacing w:before="100" w:beforeAutospacing="1"/>
      <w:outlineLvl w:val="0"/>
    </w:pPr>
    <w:rPr>
      <w:rFonts w:eastAsiaTheme="majorEastAsia" w:cstheme="majorBidi"/>
      <w:b/>
      <w:bCs/>
      <w:color w:val="373737"/>
      <w:sz w:val="38"/>
      <w:szCs w:val="28"/>
      <w:lang w:val="nl-NL"/>
    </w:rPr>
  </w:style>
  <w:style w:type="paragraph" w:styleId="Kop2">
    <w:name w:val="heading 2"/>
    <w:basedOn w:val="Standaard"/>
    <w:next w:val="Standaard"/>
    <w:link w:val="Kop2Char"/>
    <w:uiPriority w:val="1"/>
    <w:qFormat/>
    <w:rsid w:val="00440131"/>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40131"/>
    <w:rPr>
      <w:rFonts w:eastAsiaTheme="majorEastAsia" w:cstheme="majorBidi"/>
      <w:b/>
      <w:bCs/>
      <w:color w:val="373737"/>
      <w:sz w:val="38"/>
      <w:szCs w:val="28"/>
      <w:lang w:val="nl-NL"/>
    </w:rPr>
  </w:style>
  <w:style w:type="character" w:customStyle="1" w:styleId="Kop2Char">
    <w:name w:val="Kop 2 Char"/>
    <w:basedOn w:val="Standaardalinea-lettertype"/>
    <w:link w:val="Kop2"/>
    <w:uiPriority w:val="1"/>
    <w:rsid w:val="00440131"/>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1"/>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1"/>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1"/>
    <w:rsid w:val="008B5462"/>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paragraph" w:customStyle="1" w:styleId="Brief-Adres">
    <w:name w:val="Brief - Adres"/>
    <w:basedOn w:val="Standaard"/>
    <w:uiPriority w:val="3"/>
    <w:qFormat/>
    <w:rsid w:val="000B63B7"/>
    <w:pPr>
      <w:spacing w:after="0"/>
      <w:contextualSpacing/>
    </w:pPr>
    <w:rPr>
      <w:color w:val="808080"/>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customStyle="1" w:styleId="VerslagNotaOmzendbrief-2Gerichtaan">
    <w:name w:val="Verslag/Nota/Omzendbrief - 2. Gericht aan"/>
    <w:basedOn w:val="Standaard"/>
    <w:uiPriority w:val="5"/>
    <w:qFormat/>
    <w:rsid w:val="00414D8E"/>
    <w:pPr>
      <w:spacing w:before="100" w:beforeAutospacing="1" w:afterAutospacing="1"/>
      <w:contextualSpacing/>
      <w:jc w:val="right"/>
    </w:pPr>
    <w:rPr>
      <w:b/>
      <w:color w:val="373737"/>
      <w:sz w:val="26"/>
      <w:szCs w:val="26"/>
    </w:r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1Type">
    <w:name w:val="Verslag/Nota/Omzendbrief - 1. Type"/>
    <w:basedOn w:val="Standaard"/>
    <w:link w:val="VerslagNotaOmzendbrief-1TypeChar"/>
    <w:uiPriority w:val="5"/>
    <w:rsid w:val="0027222B"/>
    <w:pPr>
      <w:jc w:val="right"/>
    </w:pPr>
    <w:rPr>
      <w:b/>
      <w:caps/>
      <w:color w:val="373737"/>
      <w:sz w:val="36"/>
    </w:rPr>
  </w:style>
  <w:style w:type="character" w:customStyle="1" w:styleId="VerslagNotaOmzendbrief-1TypeChar">
    <w:name w:val="Verslag/Nota/Omzendbrief - 1. Type Char"/>
    <w:basedOn w:val="Kop1Char"/>
    <w:link w:val="VerslagNotaOmzendbrief-1Type"/>
    <w:uiPriority w:val="5"/>
    <w:rsid w:val="008B5462"/>
    <w:rPr>
      <w:rFonts w:eastAsiaTheme="majorEastAsia" w:cstheme="majorBidi"/>
      <w:b/>
      <w:bCs w:val="0"/>
      <w:caps w:val="0"/>
      <w:color w:val="373737"/>
      <w:sz w:val="36"/>
      <w:szCs w:val="22"/>
      <w:lang w:val="nl-NL"/>
    </w:rPr>
  </w:style>
  <w:style w:type="paragraph" w:customStyle="1" w:styleId="VerslagNotaOmzendbrief-4OnderwerpTitel">
    <w:name w:val="Verslag/Nota/Omzendbrief - 4. Onderwerp / Titel"/>
    <w:basedOn w:val="Standaard"/>
    <w:next w:val="Standaard"/>
    <w:link w:val="VerslagNotaOmzendbrief-4OnderwerpTitelChar"/>
    <w:uiPriority w:val="5"/>
    <w:rsid w:val="004516A1"/>
    <w:pPr>
      <w:spacing w:after="0"/>
    </w:pPr>
    <w:rPr>
      <w:b/>
      <w:color w:val="373737"/>
      <w:sz w:val="34"/>
    </w:rPr>
  </w:style>
  <w:style w:type="character" w:customStyle="1" w:styleId="VerslagNotaOmzendbrief-4OnderwerpTitelChar">
    <w:name w:val="Verslag/Nota/Omzendbrief - 4. Onderwerp / Titel Char"/>
    <w:basedOn w:val="Kop2Char"/>
    <w:link w:val="VerslagNotaOmzendbrief-4OnderwerpTitel"/>
    <w:uiPriority w:val="5"/>
    <w:rsid w:val="008B5462"/>
    <w:rPr>
      <w:rFonts w:eastAsiaTheme="majorEastAsia" w:cstheme="majorBidi"/>
      <w:b/>
      <w:bCs w:val="0"/>
      <w:iCs w:val="0"/>
      <w:color w:val="373737"/>
      <w:sz w:val="34"/>
      <w:szCs w:val="22"/>
      <w:lang w:val="nl-NL"/>
    </w:rPr>
  </w:style>
  <w:style w:type="paragraph" w:customStyle="1" w:styleId="VerslagNotaOmzendbrief-Kenmerk-Tekst">
    <w:name w:val="Verslag/Nota/Omzendbrief - Kenmerk - Tekst"/>
    <w:basedOn w:val="Standaard"/>
    <w:link w:val="VerslagNotaOmzendbrief-Kenmerk-TekstChar"/>
    <w:uiPriority w:val="5"/>
    <w:rsid w:val="000B63B7"/>
    <w:pPr>
      <w:spacing w:after="0"/>
    </w:pPr>
    <w:rPr>
      <w:color w:val="808080"/>
      <w:sz w:val="20"/>
      <w:szCs w:val="20"/>
    </w:rPr>
  </w:style>
  <w:style w:type="paragraph" w:customStyle="1" w:styleId="VerslagNotaOmzendbrief-Kenmerk-Kop">
    <w:name w:val="Verslag/Nota/Omzendbrief - Kenmerk - Kop"/>
    <w:basedOn w:val="Standaard"/>
    <w:link w:val="VerslagNotaOmzendbrief-Kenmerk-KopChar"/>
    <w:uiPriority w:val="5"/>
    <w:rsid w:val="000B63B7"/>
    <w:pPr>
      <w:spacing w:after="0"/>
    </w:pPr>
    <w:rPr>
      <w:b/>
      <w:color w:val="373737"/>
      <w:sz w:val="20"/>
    </w:rPr>
  </w:style>
  <w:style w:type="character" w:customStyle="1" w:styleId="VerslagNotaOmzendbrief-Kenmerk-TekstChar">
    <w:name w:val="Verslag/Nota/Omzendbrief - Kenmerk - Tekst Char"/>
    <w:basedOn w:val="Standaardalinea-lettertype"/>
    <w:link w:val="VerslagNotaOmzendbrief-Kenmerk-Tekst"/>
    <w:uiPriority w:val="5"/>
    <w:rsid w:val="000B63B7"/>
    <w:rPr>
      <w:color w:val="808080"/>
    </w:rPr>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Kenmerk-KopChar">
    <w:name w:val="Verslag/Nota/Omzendbrief - Kenmerk - Kop Char"/>
    <w:basedOn w:val="Standaardalinea-lettertype"/>
    <w:link w:val="VerslagNotaOmzendbrief-Kenmerk-Kop"/>
    <w:uiPriority w:val="5"/>
    <w:rsid w:val="000B63B7"/>
    <w:rPr>
      <w:b/>
      <w:color w:val="373737"/>
      <w:szCs w:val="22"/>
    </w:rPr>
  </w:style>
  <w:style w:type="paragraph" w:customStyle="1" w:styleId="VerslagNotaOmzendbrief-3Tekst">
    <w:name w:val="Verslag/Nota/Omzendbrief - 3. Tekst"/>
    <w:basedOn w:val="Standaard"/>
    <w:link w:val="VerslagNotaOmzendbrief-3TekstChar"/>
    <w:uiPriority w:val="5"/>
    <w:rsid w:val="006B46C2"/>
    <w:pPr>
      <w:spacing w:after="0"/>
      <w:jc w:val="right"/>
    </w:pPr>
    <w:rPr>
      <w:color w:val="808080"/>
    </w:rPr>
  </w:style>
  <w:style w:type="character" w:customStyle="1" w:styleId="VerslagNotaOmzendbrief-3TekstChar">
    <w:name w:val="Verslag/Nota/Omzendbrief - 3. Tekst Char"/>
    <w:basedOn w:val="Standaardalinea-lettertype"/>
    <w:link w:val="VerslagNotaOmzendbrief-3Tekst"/>
    <w:uiPriority w:val="5"/>
    <w:rsid w:val="006B46C2"/>
    <w:rPr>
      <w:color w:val="808080"/>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D65BC4"/>
    <w:rPr>
      <w:color w:val="808080"/>
    </w:rPr>
  </w:style>
  <w:style w:type="character" w:customStyle="1" w:styleId="Brief-OnderwerpChar">
    <w:name w:val="Brief - Onderwerp Char"/>
    <w:basedOn w:val="Standaardalinea-lettertype"/>
    <w:link w:val="Brief-Onderwerp"/>
    <w:uiPriority w:val="3"/>
    <w:rsid w:val="00D65BC4"/>
    <w:rPr>
      <w:color w:val="808080"/>
      <w:sz w:val="22"/>
      <w:szCs w:val="22"/>
    </w:rPr>
  </w:style>
  <w:style w:type="paragraph" w:customStyle="1" w:styleId="Verslag-naamoverleg">
    <w:name w:val="Verslag - naam overleg"/>
    <w:basedOn w:val="Standaard"/>
    <w:uiPriority w:val="5"/>
    <w:qFormat/>
    <w:rsid w:val="006B46C2"/>
    <w:pPr>
      <w:spacing w:before="100" w:beforeAutospacing="1" w:afterAutospacing="1"/>
      <w:contextualSpacing/>
      <w:jc w:val="right"/>
    </w:pPr>
    <w:rPr>
      <w:b/>
      <w:color w:val="373737"/>
      <w:sz w:val="32"/>
      <w:szCs w:val="32"/>
    </w:rPr>
  </w:style>
  <w:style w:type="paragraph" w:styleId="Normaalweb">
    <w:name w:val="Normal (Web)"/>
    <w:basedOn w:val="Standaard"/>
    <w:uiPriority w:val="99"/>
    <w:semiHidden/>
    <w:unhideWhenUsed/>
    <w:rsid w:val="0002212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lsdException w:name="heading 5" w:uiPriority="1"/>
    <w:lsdException w:name="heading 6" w:uiPriority="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nhideWhenUsed="0"/>
    <w:lsdException w:name="List 4" w:unhideWhenUsed="0"/>
    <w:lsdException w:name="List 5" w:unhideWhenUsed="0"/>
    <w:lsdException w:name="Title" w:semiHidden="0" w:uiPriority="6" w:unhideWhenUsed="0"/>
    <w:lsdException w:name="Default Paragraph Font" w:uiPriority="1"/>
    <w:lsdException w:name="Subtitle" w:semiHidden="0" w:uiPriority="7"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A2C6C"/>
    <w:pPr>
      <w:spacing w:after="240" w:line="270" w:lineRule="atLeast"/>
    </w:pPr>
    <w:rPr>
      <w:sz w:val="22"/>
      <w:szCs w:val="22"/>
    </w:rPr>
  </w:style>
  <w:style w:type="paragraph" w:styleId="Kop1">
    <w:name w:val="heading 1"/>
    <w:basedOn w:val="Standaard"/>
    <w:next w:val="Standaard"/>
    <w:link w:val="Kop1Char"/>
    <w:uiPriority w:val="1"/>
    <w:qFormat/>
    <w:rsid w:val="00440131"/>
    <w:pPr>
      <w:keepNext/>
      <w:keepLines/>
      <w:numPr>
        <w:numId w:val="10"/>
      </w:numPr>
      <w:spacing w:before="100" w:beforeAutospacing="1"/>
      <w:outlineLvl w:val="0"/>
    </w:pPr>
    <w:rPr>
      <w:rFonts w:eastAsiaTheme="majorEastAsia" w:cstheme="majorBidi"/>
      <w:b/>
      <w:bCs/>
      <w:color w:val="373737"/>
      <w:sz w:val="38"/>
      <w:szCs w:val="28"/>
      <w:lang w:val="nl-NL"/>
    </w:rPr>
  </w:style>
  <w:style w:type="paragraph" w:styleId="Kop2">
    <w:name w:val="heading 2"/>
    <w:basedOn w:val="Standaard"/>
    <w:next w:val="Standaard"/>
    <w:link w:val="Kop2Char"/>
    <w:uiPriority w:val="1"/>
    <w:qFormat/>
    <w:rsid w:val="00440131"/>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40131"/>
    <w:rPr>
      <w:rFonts w:eastAsiaTheme="majorEastAsia" w:cstheme="majorBidi"/>
      <w:b/>
      <w:bCs/>
      <w:color w:val="373737"/>
      <w:sz w:val="38"/>
      <w:szCs w:val="28"/>
      <w:lang w:val="nl-NL"/>
    </w:rPr>
  </w:style>
  <w:style w:type="character" w:customStyle="1" w:styleId="Kop2Char">
    <w:name w:val="Kop 2 Char"/>
    <w:basedOn w:val="Standaardalinea-lettertype"/>
    <w:link w:val="Kop2"/>
    <w:uiPriority w:val="1"/>
    <w:rsid w:val="00440131"/>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1"/>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1"/>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1"/>
    <w:rsid w:val="008B5462"/>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paragraph" w:customStyle="1" w:styleId="Brief-Adres">
    <w:name w:val="Brief - Adres"/>
    <w:basedOn w:val="Standaard"/>
    <w:uiPriority w:val="3"/>
    <w:qFormat/>
    <w:rsid w:val="000B63B7"/>
    <w:pPr>
      <w:spacing w:after="0"/>
      <w:contextualSpacing/>
    </w:pPr>
    <w:rPr>
      <w:color w:val="808080"/>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customStyle="1" w:styleId="VerslagNotaOmzendbrief-2Gerichtaan">
    <w:name w:val="Verslag/Nota/Omzendbrief - 2. Gericht aan"/>
    <w:basedOn w:val="Standaard"/>
    <w:uiPriority w:val="5"/>
    <w:qFormat/>
    <w:rsid w:val="00414D8E"/>
    <w:pPr>
      <w:spacing w:before="100" w:beforeAutospacing="1" w:afterAutospacing="1"/>
      <w:contextualSpacing/>
      <w:jc w:val="right"/>
    </w:pPr>
    <w:rPr>
      <w:b/>
      <w:color w:val="373737"/>
      <w:sz w:val="26"/>
      <w:szCs w:val="26"/>
    </w:r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1Type">
    <w:name w:val="Verslag/Nota/Omzendbrief - 1. Type"/>
    <w:basedOn w:val="Standaard"/>
    <w:link w:val="VerslagNotaOmzendbrief-1TypeChar"/>
    <w:uiPriority w:val="5"/>
    <w:rsid w:val="0027222B"/>
    <w:pPr>
      <w:jc w:val="right"/>
    </w:pPr>
    <w:rPr>
      <w:b/>
      <w:caps/>
      <w:color w:val="373737"/>
      <w:sz w:val="36"/>
    </w:rPr>
  </w:style>
  <w:style w:type="character" w:customStyle="1" w:styleId="VerslagNotaOmzendbrief-1TypeChar">
    <w:name w:val="Verslag/Nota/Omzendbrief - 1. Type Char"/>
    <w:basedOn w:val="Kop1Char"/>
    <w:link w:val="VerslagNotaOmzendbrief-1Type"/>
    <w:uiPriority w:val="5"/>
    <w:rsid w:val="008B5462"/>
    <w:rPr>
      <w:rFonts w:eastAsiaTheme="majorEastAsia" w:cstheme="majorBidi"/>
      <w:b/>
      <w:bCs w:val="0"/>
      <w:caps w:val="0"/>
      <w:color w:val="373737"/>
      <w:sz w:val="36"/>
      <w:szCs w:val="22"/>
      <w:lang w:val="nl-NL"/>
    </w:rPr>
  </w:style>
  <w:style w:type="paragraph" w:customStyle="1" w:styleId="VerslagNotaOmzendbrief-4OnderwerpTitel">
    <w:name w:val="Verslag/Nota/Omzendbrief - 4. Onderwerp / Titel"/>
    <w:basedOn w:val="Standaard"/>
    <w:next w:val="Standaard"/>
    <w:link w:val="VerslagNotaOmzendbrief-4OnderwerpTitelChar"/>
    <w:uiPriority w:val="5"/>
    <w:rsid w:val="004516A1"/>
    <w:pPr>
      <w:spacing w:after="0"/>
    </w:pPr>
    <w:rPr>
      <w:b/>
      <w:color w:val="373737"/>
      <w:sz w:val="34"/>
    </w:rPr>
  </w:style>
  <w:style w:type="character" w:customStyle="1" w:styleId="VerslagNotaOmzendbrief-4OnderwerpTitelChar">
    <w:name w:val="Verslag/Nota/Omzendbrief - 4. Onderwerp / Titel Char"/>
    <w:basedOn w:val="Kop2Char"/>
    <w:link w:val="VerslagNotaOmzendbrief-4OnderwerpTitel"/>
    <w:uiPriority w:val="5"/>
    <w:rsid w:val="008B5462"/>
    <w:rPr>
      <w:rFonts w:eastAsiaTheme="majorEastAsia" w:cstheme="majorBidi"/>
      <w:b/>
      <w:bCs w:val="0"/>
      <w:iCs w:val="0"/>
      <w:color w:val="373737"/>
      <w:sz w:val="34"/>
      <w:szCs w:val="22"/>
      <w:lang w:val="nl-NL"/>
    </w:rPr>
  </w:style>
  <w:style w:type="paragraph" w:customStyle="1" w:styleId="VerslagNotaOmzendbrief-Kenmerk-Tekst">
    <w:name w:val="Verslag/Nota/Omzendbrief - Kenmerk - Tekst"/>
    <w:basedOn w:val="Standaard"/>
    <w:link w:val="VerslagNotaOmzendbrief-Kenmerk-TekstChar"/>
    <w:uiPriority w:val="5"/>
    <w:rsid w:val="000B63B7"/>
    <w:pPr>
      <w:spacing w:after="0"/>
    </w:pPr>
    <w:rPr>
      <w:color w:val="808080"/>
      <w:sz w:val="20"/>
      <w:szCs w:val="20"/>
    </w:rPr>
  </w:style>
  <w:style w:type="paragraph" w:customStyle="1" w:styleId="VerslagNotaOmzendbrief-Kenmerk-Kop">
    <w:name w:val="Verslag/Nota/Omzendbrief - Kenmerk - Kop"/>
    <w:basedOn w:val="Standaard"/>
    <w:link w:val="VerslagNotaOmzendbrief-Kenmerk-KopChar"/>
    <w:uiPriority w:val="5"/>
    <w:rsid w:val="000B63B7"/>
    <w:pPr>
      <w:spacing w:after="0"/>
    </w:pPr>
    <w:rPr>
      <w:b/>
      <w:color w:val="373737"/>
      <w:sz w:val="20"/>
    </w:rPr>
  </w:style>
  <w:style w:type="character" w:customStyle="1" w:styleId="VerslagNotaOmzendbrief-Kenmerk-TekstChar">
    <w:name w:val="Verslag/Nota/Omzendbrief - Kenmerk - Tekst Char"/>
    <w:basedOn w:val="Standaardalinea-lettertype"/>
    <w:link w:val="VerslagNotaOmzendbrief-Kenmerk-Tekst"/>
    <w:uiPriority w:val="5"/>
    <w:rsid w:val="000B63B7"/>
    <w:rPr>
      <w:color w:val="808080"/>
    </w:rPr>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Kenmerk-KopChar">
    <w:name w:val="Verslag/Nota/Omzendbrief - Kenmerk - Kop Char"/>
    <w:basedOn w:val="Standaardalinea-lettertype"/>
    <w:link w:val="VerslagNotaOmzendbrief-Kenmerk-Kop"/>
    <w:uiPriority w:val="5"/>
    <w:rsid w:val="000B63B7"/>
    <w:rPr>
      <w:b/>
      <w:color w:val="373737"/>
      <w:szCs w:val="22"/>
    </w:rPr>
  </w:style>
  <w:style w:type="paragraph" w:customStyle="1" w:styleId="VerslagNotaOmzendbrief-3Tekst">
    <w:name w:val="Verslag/Nota/Omzendbrief - 3. Tekst"/>
    <w:basedOn w:val="Standaard"/>
    <w:link w:val="VerslagNotaOmzendbrief-3TekstChar"/>
    <w:uiPriority w:val="5"/>
    <w:rsid w:val="006B46C2"/>
    <w:pPr>
      <w:spacing w:after="0"/>
      <w:jc w:val="right"/>
    </w:pPr>
    <w:rPr>
      <w:color w:val="808080"/>
    </w:rPr>
  </w:style>
  <w:style w:type="character" w:customStyle="1" w:styleId="VerslagNotaOmzendbrief-3TekstChar">
    <w:name w:val="Verslag/Nota/Omzendbrief - 3. Tekst Char"/>
    <w:basedOn w:val="Standaardalinea-lettertype"/>
    <w:link w:val="VerslagNotaOmzendbrief-3Tekst"/>
    <w:uiPriority w:val="5"/>
    <w:rsid w:val="006B46C2"/>
    <w:rPr>
      <w:color w:val="808080"/>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D65BC4"/>
    <w:rPr>
      <w:color w:val="808080"/>
    </w:rPr>
  </w:style>
  <w:style w:type="character" w:customStyle="1" w:styleId="Brief-OnderwerpChar">
    <w:name w:val="Brief - Onderwerp Char"/>
    <w:basedOn w:val="Standaardalinea-lettertype"/>
    <w:link w:val="Brief-Onderwerp"/>
    <w:uiPriority w:val="3"/>
    <w:rsid w:val="00D65BC4"/>
    <w:rPr>
      <w:color w:val="808080"/>
      <w:sz w:val="22"/>
      <w:szCs w:val="22"/>
    </w:rPr>
  </w:style>
  <w:style w:type="paragraph" w:customStyle="1" w:styleId="Verslag-naamoverleg">
    <w:name w:val="Verslag - naam overleg"/>
    <w:basedOn w:val="Standaard"/>
    <w:uiPriority w:val="5"/>
    <w:qFormat/>
    <w:rsid w:val="006B46C2"/>
    <w:pPr>
      <w:spacing w:before="100" w:beforeAutospacing="1" w:afterAutospacing="1"/>
      <w:contextualSpacing/>
      <w:jc w:val="right"/>
    </w:pPr>
    <w:rPr>
      <w:b/>
      <w:color w:val="373737"/>
      <w:sz w:val="32"/>
      <w:szCs w:val="32"/>
    </w:rPr>
  </w:style>
  <w:style w:type="paragraph" w:styleId="Normaalweb">
    <w:name w:val="Normal (Web)"/>
    <w:basedOn w:val="Standaard"/>
    <w:uiPriority w:val="99"/>
    <w:semiHidden/>
    <w:unhideWhenUsed/>
    <w:rsid w:val="0002212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1911">
      <w:bodyDiv w:val="1"/>
      <w:marLeft w:val="0"/>
      <w:marRight w:val="0"/>
      <w:marTop w:val="0"/>
      <w:marBottom w:val="0"/>
      <w:divBdr>
        <w:top w:val="none" w:sz="0" w:space="0" w:color="auto"/>
        <w:left w:val="none" w:sz="0" w:space="0" w:color="auto"/>
        <w:bottom w:val="none" w:sz="0" w:space="0" w:color="auto"/>
        <w:right w:val="none" w:sz="0" w:space="0" w:color="auto"/>
      </w:divBdr>
    </w:div>
    <w:div w:id="418722817">
      <w:bodyDiv w:val="1"/>
      <w:marLeft w:val="0"/>
      <w:marRight w:val="0"/>
      <w:marTop w:val="0"/>
      <w:marBottom w:val="0"/>
      <w:divBdr>
        <w:top w:val="none" w:sz="0" w:space="0" w:color="auto"/>
        <w:left w:val="none" w:sz="0" w:space="0" w:color="auto"/>
        <w:bottom w:val="none" w:sz="0" w:space="0" w:color="auto"/>
        <w:right w:val="none" w:sz="0" w:space="0" w:color="auto"/>
      </w:divBdr>
    </w:div>
    <w:div w:id="1188062957">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366754435">
      <w:bodyDiv w:val="1"/>
      <w:marLeft w:val="0"/>
      <w:marRight w:val="0"/>
      <w:marTop w:val="0"/>
      <w:marBottom w:val="0"/>
      <w:divBdr>
        <w:top w:val="none" w:sz="0" w:space="0" w:color="auto"/>
        <w:left w:val="none" w:sz="0" w:space="0" w:color="auto"/>
        <w:bottom w:val="none" w:sz="0" w:space="0" w:color="auto"/>
        <w:right w:val="none" w:sz="0" w:space="0" w:color="auto"/>
      </w:divBdr>
      <w:divsChild>
        <w:div w:id="1178696116">
          <w:marLeft w:val="0"/>
          <w:marRight w:val="0"/>
          <w:marTop w:val="0"/>
          <w:marBottom w:val="0"/>
          <w:divBdr>
            <w:top w:val="none" w:sz="0" w:space="0" w:color="auto"/>
            <w:left w:val="none" w:sz="0" w:space="0" w:color="auto"/>
            <w:bottom w:val="none" w:sz="0" w:space="0" w:color="auto"/>
            <w:right w:val="none" w:sz="0" w:space="0" w:color="auto"/>
          </w:divBdr>
          <w:divsChild>
            <w:div w:id="1246456821">
              <w:marLeft w:val="0"/>
              <w:marRight w:val="0"/>
              <w:marTop w:val="0"/>
              <w:marBottom w:val="0"/>
              <w:divBdr>
                <w:top w:val="none" w:sz="0" w:space="0" w:color="auto"/>
                <w:left w:val="none" w:sz="0" w:space="0" w:color="auto"/>
                <w:bottom w:val="none" w:sz="0" w:space="0" w:color="auto"/>
                <w:right w:val="none" w:sz="0" w:space="0" w:color="auto"/>
              </w:divBdr>
              <w:divsChild>
                <w:div w:id="1081760873">
                  <w:marLeft w:val="0"/>
                  <w:marRight w:val="0"/>
                  <w:marTop w:val="0"/>
                  <w:marBottom w:val="0"/>
                  <w:divBdr>
                    <w:top w:val="none" w:sz="0" w:space="0" w:color="auto"/>
                    <w:left w:val="none" w:sz="0" w:space="0" w:color="auto"/>
                    <w:bottom w:val="none" w:sz="0" w:space="0" w:color="auto"/>
                    <w:right w:val="none" w:sz="0" w:space="0" w:color="auto"/>
                  </w:divBdr>
                </w:div>
                <w:div w:id="1089279993">
                  <w:marLeft w:val="0"/>
                  <w:marRight w:val="0"/>
                  <w:marTop w:val="0"/>
                  <w:marBottom w:val="0"/>
                  <w:divBdr>
                    <w:top w:val="none" w:sz="0" w:space="0" w:color="auto"/>
                    <w:left w:val="none" w:sz="0" w:space="0" w:color="auto"/>
                    <w:bottom w:val="none" w:sz="0" w:space="0" w:color="auto"/>
                    <w:right w:val="none" w:sz="0" w:space="0" w:color="auto"/>
                  </w:divBdr>
                </w:div>
                <w:div w:id="690372718">
                  <w:marLeft w:val="0"/>
                  <w:marRight w:val="0"/>
                  <w:marTop w:val="0"/>
                  <w:marBottom w:val="0"/>
                  <w:divBdr>
                    <w:top w:val="none" w:sz="0" w:space="0" w:color="auto"/>
                    <w:left w:val="none" w:sz="0" w:space="0" w:color="auto"/>
                    <w:bottom w:val="none" w:sz="0" w:space="0" w:color="auto"/>
                    <w:right w:val="none" w:sz="0" w:space="0" w:color="auto"/>
                  </w:divBdr>
                </w:div>
                <w:div w:id="1242906542">
                  <w:marLeft w:val="0"/>
                  <w:marRight w:val="0"/>
                  <w:marTop w:val="0"/>
                  <w:marBottom w:val="0"/>
                  <w:divBdr>
                    <w:top w:val="none" w:sz="0" w:space="0" w:color="auto"/>
                    <w:left w:val="none" w:sz="0" w:space="0" w:color="auto"/>
                    <w:bottom w:val="none" w:sz="0" w:space="0" w:color="auto"/>
                    <w:right w:val="none" w:sz="0" w:space="0" w:color="auto"/>
                  </w:divBdr>
                </w:div>
                <w:div w:id="436097242">
                  <w:marLeft w:val="0"/>
                  <w:marRight w:val="0"/>
                  <w:marTop w:val="0"/>
                  <w:marBottom w:val="0"/>
                  <w:divBdr>
                    <w:top w:val="none" w:sz="0" w:space="0" w:color="auto"/>
                    <w:left w:val="none" w:sz="0" w:space="0" w:color="auto"/>
                    <w:bottom w:val="none" w:sz="0" w:space="0" w:color="auto"/>
                    <w:right w:val="none" w:sz="0" w:space="0" w:color="auto"/>
                  </w:divBdr>
                </w:div>
                <w:div w:id="1379235643">
                  <w:marLeft w:val="0"/>
                  <w:marRight w:val="0"/>
                  <w:marTop w:val="0"/>
                  <w:marBottom w:val="0"/>
                  <w:divBdr>
                    <w:top w:val="none" w:sz="0" w:space="0" w:color="auto"/>
                    <w:left w:val="none" w:sz="0" w:space="0" w:color="auto"/>
                    <w:bottom w:val="none" w:sz="0" w:space="0" w:color="auto"/>
                    <w:right w:val="none" w:sz="0" w:space="0" w:color="auto"/>
                  </w:divBdr>
                </w:div>
                <w:div w:id="882526172">
                  <w:marLeft w:val="0"/>
                  <w:marRight w:val="0"/>
                  <w:marTop w:val="0"/>
                  <w:marBottom w:val="0"/>
                  <w:divBdr>
                    <w:top w:val="none" w:sz="0" w:space="0" w:color="auto"/>
                    <w:left w:val="none" w:sz="0" w:space="0" w:color="auto"/>
                    <w:bottom w:val="none" w:sz="0" w:space="0" w:color="auto"/>
                    <w:right w:val="none" w:sz="0" w:space="0" w:color="auto"/>
                  </w:divBdr>
                </w:div>
                <w:div w:id="1316639461">
                  <w:marLeft w:val="0"/>
                  <w:marRight w:val="0"/>
                  <w:marTop w:val="0"/>
                  <w:marBottom w:val="0"/>
                  <w:divBdr>
                    <w:top w:val="none" w:sz="0" w:space="0" w:color="auto"/>
                    <w:left w:val="none" w:sz="0" w:space="0" w:color="auto"/>
                    <w:bottom w:val="none" w:sz="0" w:space="0" w:color="auto"/>
                    <w:right w:val="none" w:sz="0" w:space="0" w:color="auto"/>
                  </w:divBdr>
                </w:div>
                <w:div w:id="1143547670">
                  <w:marLeft w:val="0"/>
                  <w:marRight w:val="0"/>
                  <w:marTop w:val="0"/>
                  <w:marBottom w:val="0"/>
                  <w:divBdr>
                    <w:top w:val="none" w:sz="0" w:space="0" w:color="auto"/>
                    <w:left w:val="none" w:sz="0" w:space="0" w:color="auto"/>
                    <w:bottom w:val="none" w:sz="0" w:space="0" w:color="auto"/>
                    <w:right w:val="none" w:sz="0" w:space="0" w:color="auto"/>
                  </w:divBdr>
                </w:div>
                <w:div w:id="441530995">
                  <w:marLeft w:val="0"/>
                  <w:marRight w:val="0"/>
                  <w:marTop w:val="0"/>
                  <w:marBottom w:val="0"/>
                  <w:divBdr>
                    <w:top w:val="none" w:sz="0" w:space="0" w:color="auto"/>
                    <w:left w:val="none" w:sz="0" w:space="0" w:color="auto"/>
                    <w:bottom w:val="none" w:sz="0" w:space="0" w:color="auto"/>
                    <w:right w:val="none" w:sz="0" w:space="0" w:color="auto"/>
                  </w:divBdr>
                </w:div>
                <w:div w:id="1682194544">
                  <w:marLeft w:val="0"/>
                  <w:marRight w:val="0"/>
                  <w:marTop w:val="0"/>
                  <w:marBottom w:val="0"/>
                  <w:divBdr>
                    <w:top w:val="none" w:sz="0" w:space="0" w:color="auto"/>
                    <w:left w:val="none" w:sz="0" w:space="0" w:color="auto"/>
                    <w:bottom w:val="none" w:sz="0" w:space="0" w:color="auto"/>
                    <w:right w:val="none" w:sz="0" w:space="0" w:color="auto"/>
                  </w:divBdr>
                </w:div>
                <w:div w:id="747505518">
                  <w:marLeft w:val="0"/>
                  <w:marRight w:val="0"/>
                  <w:marTop w:val="0"/>
                  <w:marBottom w:val="0"/>
                  <w:divBdr>
                    <w:top w:val="none" w:sz="0" w:space="0" w:color="auto"/>
                    <w:left w:val="none" w:sz="0" w:space="0" w:color="auto"/>
                    <w:bottom w:val="none" w:sz="0" w:space="0" w:color="auto"/>
                    <w:right w:val="none" w:sz="0" w:space="0" w:color="auto"/>
                  </w:divBdr>
                </w:div>
                <w:div w:id="2126731367">
                  <w:marLeft w:val="0"/>
                  <w:marRight w:val="0"/>
                  <w:marTop w:val="0"/>
                  <w:marBottom w:val="0"/>
                  <w:divBdr>
                    <w:top w:val="none" w:sz="0" w:space="0" w:color="auto"/>
                    <w:left w:val="none" w:sz="0" w:space="0" w:color="auto"/>
                    <w:bottom w:val="none" w:sz="0" w:space="0" w:color="auto"/>
                    <w:right w:val="none" w:sz="0" w:space="0" w:color="auto"/>
                  </w:divBdr>
                </w:div>
                <w:div w:id="2064716630">
                  <w:marLeft w:val="0"/>
                  <w:marRight w:val="0"/>
                  <w:marTop w:val="0"/>
                  <w:marBottom w:val="0"/>
                  <w:divBdr>
                    <w:top w:val="none" w:sz="0" w:space="0" w:color="auto"/>
                    <w:left w:val="none" w:sz="0" w:space="0" w:color="auto"/>
                    <w:bottom w:val="none" w:sz="0" w:space="0" w:color="auto"/>
                    <w:right w:val="none" w:sz="0" w:space="0" w:color="auto"/>
                  </w:divBdr>
                </w:div>
                <w:div w:id="58210257">
                  <w:marLeft w:val="0"/>
                  <w:marRight w:val="0"/>
                  <w:marTop w:val="0"/>
                  <w:marBottom w:val="0"/>
                  <w:divBdr>
                    <w:top w:val="none" w:sz="0" w:space="0" w:color="auto"/>
                    <w:left w:val="none" w:sz="0" w:space="0" w:color="auto"/>
                    <w:bottom w:val="none" w:sz="0" w:space="0" w:color="auto"/>
                    <w:right w:val="none" w:sz="0" w:space="0" w:color="auto"/>
                  </w:divBdr>
                </w:div>
                <w:div w:id="1783451691">
                  <w:marLeft w:val="0"/>
                  <w:marRight w:val="0"/>
                  <w:marTop w:val="0"/>
                  <w:marBottom w:val="0"/>
                  <w:divBdr>
                    <w:top w:val="none" w:sz="0" w:space="0" w:color="auto"/>
                    <w:left w:val="none" w:sz="0" w:space="0" w:color="auto"/>
                    <w:bottom w:val="none" w:sz="0" w:space="0" w:color="auto"/>
                    <w:right w:val="none" w:sz="0" w:space="0" w:color="auto"/>
                  </w:divBdr>
                </w:div>
                <w:div w:id="404185992">
                  <w:marLeft w:val="0"/>
                  <w:marRight w:val="0"/>
                  <w:marTop w:val="0"/>
                  <w:marBottom w:val="0"/>
                  <w:divBdr>
                    <w:top w:val="none" w:sz="0" w:space="0" w:color="auto"/>
                    <w:left w:val="none" w:sz="0" w:space="0" w:color="auto"/>
                    <w:bottom w:val="none" w:sz="0" w:space="0" w:color="auto"/>
                    <w:right w:val="none" w:sz="0" w:space="0" w:color="auto"/>
                  </w:divBdr>
                </w:div>
                <w:div w:id="1840465218">
                  <w:marLeft w:val="0"/>
                  <w:marRight w:val="0"/>
                  <w:marTop w:val="0"/>
                  <w:marBottom w:val="0"/>
                  <w:divBdr>
                    <w:top w:val="none" w:sz="0" w:space="0" w:color="auto"/>
                    <w:left w:val="none" w:sz="0" w:space="0" w:color="auto"/>
                    <w:bottom w:val="none" w:sz="0" w:space="0" w:color="auto"/>
                    <w:right w:val="none" w:sz="0" w:space="0" w:color="auto"/>
                  </w:divBdr>
                </w:div>
                <w:div w:id="64568409">
                  <w:marLeft w:val="0"/>
                  <w:marRight w:val="0"/>
                  <w:marTop w:val="0"/>
                  <w:marBottom w:val="0"/>
                  <w:divBdr>
                    <w:top w:val="none" w:sz="0" w:space="0" w:color="auto"/>
                    <w:left w:val="none" w:sz="0" w:space="0" w:color="auto"/>
                    <w:bottom w:val="none" w:sz="0" w:space="0" w:color="auto"/>
                    <w:right w:val="none" w:sz="0" w:space="0" w:color="auto"/>
                  </w:divBdr>
                </w:div>
                <w:div w:id="721175309">
                  <w:marLeft w:val="0"/>
                  <w:marRight w:val="0"/>
                  <w:marTop w:val="0"/>
                  <w:marBottom w:val="0"/>
                  <w:divBdr>
                    <w:top w:val="none" w:sz="0" w:space="0" w:color="auto"/>
                    <w:left w:val="none" w:sz="0" w:space="0" w:color="auto"/>
                    <w:bottom w:val="none" w:sz="0" w:space="0" w:color="auto"/>
                    <w:right w:val="none" w:sz="0" w:space="0" w:color="auto"/>
                  </w:divBdr>
                </w:div>
                <w:div w:id="1530223154">
                  <w:marLeft w:val="0"/>
                  <w:marRight w:val="0"/>
                  <w:marTop w:val="0"/>
                  <w:marBottom w:val="0"/>
                  <w:divBdr>
                    <w:top w:val="none" w:sz="0" w:space="0" w:color="auto"/>
                    <w:left w:val="none" w:sz="0" w:space="0" w:color="auto"/>
                    <w:bottom w:val="none" w:sz="0" w:space="0" w:color="auto"/>
                    <w:right w:val="none" w:sz="0" w:space="0" w:color="auto"/>
                  </w:divBdr>
                </w:div>
                <w:div w:id="1098332536">
                  <w:marLeft w:val="0"/>
                  <w:marRight w:val="0"/>
                  <w:marTop w:val="0"/>
                  <w:marBottom w:val="0"/>
                  <w:divBdr>
                    <w:top w:val="none" w:sz="0" w:space="0" w:color="auto"/>
                    <w:left w:val="none" w:sz="0" w:space="0" w:color="auto"/>
                    <w:bottom w:val="none" w:sz="0" w:space="0" w:color="auto"/>
                    <w:right w:val="none" w:sz="0" w:space="0" w:color="auto"/>
                  </w:divBdr>
                </w:div>
                <w:div w:id="921059926">
                  <w:marLeft w:val="0"/>
                  <w:marRight w:val="0"/>
                  <w:marTop w:val="0"/>
                  <w:marBottom w:val="0"/>
                  <w:divBdr>
                    <w:top w:val="none" w:sz="0" w:space="0" w:color="auto"/>
                    <w:left w:val="none" w:sz="0" w:space="0" w:color="auto"/>
                    <w:bottom w:val="none" w:sz="0" w:space="0" w:color="auto"/>
                    <w:right w:val="none" w:sz="0" w:space="0" w:color="auto"/>
                  </w:divBdr>
                </w:div>
                <w:div w:id="2067217004">
                  <w:marLeft w:val="0"/>
                  <w:marRight w:val="0"/>
                  <w:marTop w:val="0"/>
                  <w:marBottom w:val="0"/>
                  <w:divBdr>
                    <w:top w:val="none" w:sz="0" w:space="0" w:color="auto"/>
                    <w:left w:val="none" w:sz="0" w:space="0" w:color="auto"/>
                    <w:bottom w:val="none" w:sz="0" w:space="0" w:color="auto"/>
                    <w:right w:val="none" w:sz="0" w:space="0" w:color="auto"/>
                  </w:divBdr>
                </w:div>
                <w:div w:id="1259483133">
                  <w:marLeft w:val="0"/>
                  <w:marRight w:val="0"/>
                  <w:marTop w:val="0"/>
                  <w:marBottom w:val="0"/>
                  <w:divBdr>
                    <w:top w:val="none" w:sz="0" w:space="0" w:color="auto"/>
                    <w:left w:val="none" w:sz="0" w:space="0" w:color="auto"/>
                    <w:bottom w:val="none" w:sz="0" w:space="0" w:color="auto"/>
                    <w:right w:val="none" w:sz="0" w:space="0" w:color="auto"/>
                  </w:divBdr>
                </w:div>
                <w:div w:id="68424849">
                  <w:marLeft w:val="0"/>
                  <w:marRight w:val="0"/>
                  <w:marTop w:val="0"/>
                  <w:marBottom w:val="0"/>
                  <w:divBdr>
                    <w:top w:val="none" w:sz="0" w:space="0" w:color="auto"/>
                    <w:left w:val="none" w:sz="0" w:space="0" w:color="auto"/>
                    <w:bottom w:val="none" w:sz="0" w:space="0" w:color="auto"/>
                    <w:right w:val="none" w:sz="0" w:space="0" w:color="auto"/>
                  </w:divBdr>
                </w:div>
                <w:div w:id="44107318">
                  <w:marLeft w:val="0"/>
                  <w:marRight w:val="0"/>
                  <w:marTop w:val="0"/>
                  <w:marBottom w:val="0"/>
                  <w:divBdr>
                    <w:top w:val="none" w:sz="0" w:space="0" w:color="auto"/>
                    <w:left w:val="none" w:sz="0" w:space="0" w:color="auto"/>
                    <w:bottom w:val="none" w:sz="0" w:space="0" w:color="auto"/>
                    <w:right w:val="none" w:sz="0" w:space="0" w:color="auto"/>
                  </w:divBdr>
                </w:div>
                <w:div w:id="1089690878">
                  <w:marLeft w:val="0"/>
                  <w:marRight w:val="0"/>
                  <w:marTop w:val="0"/>
                  <w:marBottom w:val="0"/>
                  <w:divBdr>
                    <w:top w:val="none" w:sz="0" w:space="0" w:color="auto"/>
                    <w:left w:val="none" w:sz="0" w:space="0" w:color="auto"/>
                    <w:bottom w:val="none" w:sz="0" w:space="0" w:color="auto"/>
                    <w:right w:val="none" w:sz="0" w:space="0" w:color="auto"/>
                  </w:divBdr>
                </w:div>
                <w:div w:id="372003779">
                  <w:marLeft w:val="0"/>
                  <w:marRight w:val="0"/>
                  <w:marTop w:val="0"/>
                  <w:marBottom w:val="0"/>
                  <w:divBdr>
                    <w:top w:val="none" w:sz="0" w:space="0" w:color="auto"/>
                    <w:left w:val="none" w:sz="0" w:space="0" w:color="auto"/>
                    <w:bottom w:val="none" w:sz="0" w:space="0" w:color="auto"/>
                    <w:right w:val="none" w:sz="0" w:space="0" w:color="auto"/>
                  </w:divBdr>
                </w:div>
                <w:div w:id="2122259727">
                  <w:marLeft w:val="0"/>
                  <w:marRight w:val="0"/>
                  <w:marTop w:val="0"/>
                  <w:marBottom w:val="0"/>
                  <w:divBdr>
                    <w:top w:val="none" w:sz="0" w:space="0" w:color="auto"/>
                    <w:left w:val="none" w:sz="0" w:space="0" w:color="auto"/>
                    <w:bottom w:val="none" w:sz="0" w:space="0" w:color="auto"/>
                    <w:right w:val="none" w:sz="0" w:space="0" w:color="auto"/>
                  </w:divBdr>
                </w:div>
                <w:div w:id="1547331096">
                  <w:marLeft w:val="0"/>
                  <w:marRight w:val="0"/>
                  <w:marTop w:val="0"/>
                  <w:marBottom w:val="0"/>
                  <w:divBdr>
                    <w:top w:val="none" w:sz="0" w:space="0" w:color="auto"/>
                    <w:left w:val="none" w:sz="0" w:space="0" w:color="auto"/>
                    <w:bottom w:val="none" w:sz="0" w:space="0" w:color="auto"/>
                    <w:right w:val="none" w:sz="0" w:space="0" w:color="auto"/>
                  </w:divBdr>
                </w:div>
                <w:div w:id="1488088682">
                  <w:marLeft w:val="0"/>
                  <w:marRight w:val="0"/>
                  <w:marTop w:val="0"/>
                  <w:marBottom w:val="0"/>
                  <w:divBdr>
                    <w:top w:val="none" w:sz="0" w:space="0" w:color="auto"/>
                    <w:left w:val="none" w:sz="0" w:space="0" w:color="auto"/>
                    <w:bottom w:val="none" w:sz="0" w:space="0" w:color="auto"/>
                    <w:right w:val="none" w:sz="0" w:space="0" w:color="auto"/>
                  </w:divBdr>
                </w:div>
                <w:div w:id="206532190">
                  <w:marLeft w:val="0"/>
                  <w:marRight w:val="0"/>
                  <w:marTop w:val="0"/>
                  <w:marBottom w:val="0"/>
                  <w:divBdr>
                    <w:top w:val="none" w:sz="0" w:space="0" w:color="auto"/>
                    <w:left w:val="none" w:sz="0" w:space="0" w:color="auto"/>
                    <w:bottom w:val="none" w:sz="0" w:space="0" w:color="auto"/>
                    <w:right w:val="none" w:sz="0" w:space="0" w:color="auto"/>
                  </w:divBdr>
                </w:div>
                <w:div w:id="6507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1046">
          <w:marLeft w:val="0"/>
          <w:marRight w:val="0"/>
          <w:marTop w:val="0"/>
          <w:marBottom w:val="0"/>
          <w:divBdr>
            <w:top w:val="none" w:sz="0" w:space="0" w:color="auto"/>
            <w:left w:val="none" w:sz="0" w:space="0" w:color="auto"/>
            <w:bottom w:val="none" w:sz="0" w:space="0" w:color="auto"/>
            <w:right w:val="none" w:sz="0" w:space="0" w:color="auto"/>
          </w:divBdr>
        </w:div>
        <w:div w:id="1250770810">
          <w:marLeft w:val="0"/>
          <w:marRight w:val="0"/>
          <w:marTop w:val="0"/>
          <w:marBottom w:val="0"/>
          <w:divBdr>
            <w:top w:val="none" w:sz="0" w:space="0" w:color="auto"/>
            <w:left w:val="none" w:sz="0" w:space="0" w:color="auto"/>
            <w:bottom w:val="none" w:sz="0" w:space="0" w:color="auto"/>
            <w:right w:val="none" w:sz="0" w:space="0" w:color="auto"/>
          </w:divBdr>
        </w:div>
        <w:div w:id="438305260">
          <w:marLeft w:val="0"/>
          <w:marRight w:val="0"/>
          <w:marTop w:val="0"/>
          <w:marBottom w:val="0"/>
          <w:divBdr>
            <w:top w:val="none" w:sz="0" w:space="0" w:color="auto"/>
            <w:left w:val="none" w:sz="0" w:space="0" w:color="auto"/>
            <w:bottom w:val="none" w:sz="0" w:space="0" w:color="auto"/>
            <w:right w:val="none" w:sz="0" w:space="0" w:color="auto"/>
          </w:divBdr>
          <w:divsChild>
            <w:div w:id="1064060283">
              <w:marLeft w:val="0"/>
              <w:marRight w:val="0"/>
              <w:marTop w:val="0"/>
              <w:marBottom w:val="0"/>
              <w:divBdr>
                <w:top w:val="none" w:sz="0" w:space="0" w:color="auto"/>
                <w:left w:val="none" w:sz="0" w:space="0" w:color="auto"/>
                <w:bottom w:val="none" w:sz="0" w:space="0" w:color="auto"/>
                <w:right w:val="none" w:sz="0" w:space="0" w:color="auto"/>
              </w:divBdr>
              <w:divsChild>
                <w:div w:id="862520518">
                  <w:marLeft w:val="0"/>
                  <w:marRight w:val="0"/>
                  <w:marTop w:val="0"/>
                  <w:marBottom w:val="0"/>
                  <w:divBdr>
                    <w:top w:val="none" w:sz="0" w:space="0" w:color="auto"/>
                    <w:left w:val="none" w:sz="0" w:space="0" w:color="auto"/>
                    <w:bottom w:val="none" w:sz="0" w:space="0" w:color="auto"/>
                    <w:right w:val="none" w:sz="0" w:space="0" w:color="auto"/>
                  </w:divBdr>
                </w:div>
                <w:div w:id="978846186">
                  <w:marLeft w:val="0"/>
                  <w:marRight w:val="0"/>
                  <w:marTop w:val="0"/>
                  <w:marBottom w:val="0"/>
                  <w:divBdr>
                    <w:top w:val="none" w:sz="0" w:space="0" w:color="auto"/>
                    <w:left w:val="none" w:sz="0" w:space="0" w:color="auto"/>
                    <w:bottom w:val="none" w:sz="0" w:space="0" w:color="auto"/>
                    <w:right w:val="none" w:sz="0" w:space="0" w:color="auto"/>
                  </w:divBdr>
                </w:div>
                <w:div w:id="1762214079">
                  <w:marLeft w:val="0"/>
                  <w:marRight w:val="0"/>
                  <w:marTop w:val="0"/>
                  <w:marBottom w:val="0"/>
                  <w:divBdr>
                    <w:top w:val="none" w:sz="0" w:space="0" w:color="auto"/>
                    <w:left w:val="none" w:sz="0" w:space="0" w:color="auto"/>
                    <w:bottom w:val="none" w:sz="0" w:space="0" w:color="auto"/>
                    <w:right w:val="none" w:sz="0" w:space="0" w:color="auto"/>
                  </w:divBdr>
                </w:div>
                <w:div w:id="18436430">
                  <w:marLeft w:val="0"/>
                  <w:marRight w:val="0"/>
                  <w:marTop w:val="0"/>
                  <w:marBottom w:val="0"/>
                  <w:divBdr>
                    <w:top w:val="none" w:sz="0" w:space="0" w:color="auto"/>
                    <w:left w:val="none" w:sz="0" w:space="0" w:color="auto"/>
                    <w:bottom w:val="none" w:sz="0" w:space="0" w:color="auto"/>
                    <w:right w:val="none" w:sz="0" w:space="0" w:color="auto"/>
                  </w:divBdr>
                </w:div>
                <w:div w:id="1340694392">
                  <w:marLeft w:val="0"/>
                  <w:marRight w:val="0"/>
                  <w:marTop w:val="0"/>
                  <w:marBottom w:val="0"/>
                  <w:divBdr>
                    <w:top w:val="none" w:sz="0" w:space="0" w:color="auto"/>
                    <w:left w:val="none" w:sz="0" w:space="0" w:color="auto"/>
                    <w:bottom w:val="none" w:sz="0" w:space="0" w:color="auto"/>
                    <w:right w:val="none" w:sz="0" w:space="0" w:color="auto"/>
                  </w:divBdr>
                </w:div>
                <w:div w:id="893128511">
                  <w:marLeft w:val="0"/>
                  <w:marRight w:val="0"/>
                  <w:marTop w:val="0"/>
                  <w:marBottom w:val="0"/>
                  <w:divBdr>
                    <w:top w:val="none" w:sz="0" w:space="0" w:color="auto"/>
                    <w:left w:val="none" w:sz="0" w:space="0" w:color="auto"/>
                    <w:bottom w:val="none" w:sz="0" w:space="0" w:color="auto"/>
                    <w:right w:val="none" w:sz="0" w:space="0" w:color="auto"/>
                  </w:divBdr>
                </w:div>
                <w:div w:id="1730957543">
                  <w:marLeft w:val="0"/>
                  <w:marRight w:val="0"/>
                  <w:marTop w:val="0"/>
                  <w:marBottom w:val="0"/>
                  <w:divBdr>
                    <w:top w:val="none" w:sz="0" w:space="0" w:color="auto"/>
                    <w:left w:val="none" w:sz="0" w:space="0" w:color="auto"/>
                    <w:bottom w:val="none" w:sz="0" w:space="0" w:color="auto"/>
                    <w:right w:val="none" w:sz="0" w:space="0" w:color="auto"/>
                  </w:divBdr>
                </w:div>
                <w:div w:id="1162962716">
                  <w:marLeft w:val="0"/>
                  <w:marRight w:val="0"/>
                  <w:marTop w:val="0"/>
                  <w:marBottom w:val="0"/>
                  <w:divBdr>
                    <w:top w:val="none" w:sz="0" w:space="0" w:color="auto"/>
                    <w:left w:val="none" w:sz="0" w:space="0" w:color="auto"/>
                    <w:bottom w:val="none" w:sz="0" w:space="0" w:color="auto"/>
                    <w:right w:val="none" w:sz="0" w:space="0" w:color="auto"/>
                  </w:divBdr>
                </w:div>
                <w:div w:id="1413090503">
                  <w:marLeft w:val="0"/>
                  <w:marRight w:val="0"/>
                  <w:marTop w:val="0"/>
                  <w:marBottom w:val="0"/>
                  <w:divBdr>
                    <w:top w:val="none" w:sz="0" w:space="0" w:color="auto"/>
                    <w:left w:val="none" w:sz="0" w:space="0" w:color="auto"/>
                    <w:bottom w:val="none" w:sz="0" w:space="0" w:color="auto"/>
                    <w:right w:val="none" w:sz="0" w:space="0" w:color="auto"/>
                  </w:divBdr>
                </w:div>
                <w:div w:id="811213779">
                  <w:marLeft w:val="0"/>
                  <w:marRight w:val="0"/>
                  <w:marTop w:val="0"/>
                  <w:marBottom w:val="0"/>
                  <w:divBdr>
                    <w:top w:val="none" w:sz="0" w:space="0" w:color="auto"/>
                    <w:left w:val="none" w:sz="0" w:space="0" w:color="auto"/>
                    <w:bottom w:val="none" w:sz="0" w:space="0" w:color="auto"/>
                    <w:right w:val="none" w:sz="0" w:space="0" w:color="auto"/>
                  </w:divBdr>
                </w:div>
                <w:div w:id="1982542857">
                  <w:marLeft w:val="0"/>
                  <w:marRight w:val="0"/>
                  <w:marTop w:val="0"/>
                  <w:marBottom w:val="0"/>
                  <w:divBdr>
                    <w:top w:val="none" w:sz="0" w:space="0" w:color="auto"/>
                    <w:left w:val="none" w:sz="0" w:space="0" w:color="auto"/>
                    <w:bottom w:val="none" w:sz="0" w:space="0" w:color="auto"/>
                    <w:right w:val="none" w:sz="0" w:space="0" w:color="auto"/>
                  </w:divBdr>
                </w:div>
                <w:div w:id="1655329892">
                  <w:marLeft w:val="0"/>
                  <w:marRight w:val="0"/>
                  <w:marTop w:val="0"/>
                  <w:marBottom w:val="0"/>
                  <w:divBdr>
                    <w:top w:val="none" w:sz="0" w:space="0" w:color="auto"/>
                    <w:left w:val="none" w:sz="0" w:space="0" w:color="auto"/>
                    <w:bottom w:val="none" w:sz="0" w:space="0" w:color="auto"/>
                    <w:right w:val="none" w:sz="0" w:space="0" w:color="auto"/>
                  </w:divBdr>
                </w:div>
                <w:div w:id="289744014">
                  <w:marLeft w:val="0"/>
                  <w:marRight w:val="0"/>
                  <w:marTop w:val="0"/>
                  <w:marBottom w:val="0"/>
                  <w:divBdr>
                    <w:top w:val="none" w:sz="0" w:space="0" w:color="auto"/>
                    <w:left w:val="none" w:sz="0" w:space="0" w:color="auto"/>
                    <w:bottom w:val="none" w:sz="0" w:space="0" w:color="auto"/>
                    <w:right w:val="none" w:sz="0" w:space="0" w:color="auto"/>
                  </w:divBdr>
                </w:div>
                <w:div w:id="9195">
                  <w:marLeft w:val="0"/>
                  <w:marRight w:val="0"/>
                  <w:marTop w:val="0"/>
                  <w:marBottom w:val="0"/>
                  <w:divBdr>
                    <w:top w:val="none" w:sz="0" w:space="0" w:color="auto"/>
                    <w:left w:val="none" w:sz="0" w:space="0" w:color="auto"/>
                    <w:bottom w:val="none" w:sz="0" w:space="0" w:color="auto"/>
                    <w:right w:val="none" w:sz="0" w:space="0" w:color="auto"/>
                  </w:divBdr>
                </w:div>
                <w:div w:id="2146655797">
                  <w:marLeft w:val="0"/>
                  <w:marRight w:val="0"/>
                  <w:marTop w:val="0"/>
                  <w:marBottom w:val="0"/>
                  <w:divBdr>
                    <w:top w:val="none" w:sz="0" w:space="0" w:color="auto"/>
                    <w:left w:val="none" w:sz="0" w:space="0" w:color="auto"/>
                    <w:bottom w:val="none" w:sz="0" w:space="0" w:color="auto"/>
                    <w:right w:val="none" w:sz="0" w:space="0" w:color="auto"/>
                  </w:divBdr>
                </w:div>
                <w:div w:id="1025012671">
                  <w:marLeft w:val="0"/>
                  <w:marRight w:val="0"/>
                  <w:marTop w:val="0"/>
                  <w:marBottom w:val="0"/>
                  <w:divBdr>
                    <w:top w:val="none" w:sz="0" w:space="0" w:color="auto"/>
                    <w:left w:val="none" w:sz="0" w:space="0" w:color="auto"/>
                    <w:bottom w:val="none" w:sz="0" w:space="0" w:color="auto"/>
                    <w:right w:val="none" w:sz="0" w:space="0" w:color="auto"/>
                  </w:divBdr>
                </w:div>
                <w:div w:id="429551115">
                  <w:marLeft w:val="0"/>
                  <w:marRight w:val="0"/>
                  <w:marTop w:val="0"/>
                  <w:marBottom w:val="0"/>
                  <w:divBdr>
                    <w:top w:val="none" w:sz="0" w:space="0" w:color="auto"/>
                    <w:left w:val="none" w:sz="0" w:space="0" w:color="auto"/>
                    <w:bottom w:val="none" w:sz="0" w:space="0" w:color="auto"/>
                    <w:right w:val="none" w:sz="0" w:space="0" w:color="auto"/>
                  </w:divBdr>
                </w:div>
                <w:div w:id="1383213837">
                  <w:marLeft w:val="0"/>
                  <w:marRight w:val="0"/>
                  <w:marTop w:val="0"/>
                  <w:marBottom w:val="0"/>
                  <w:divBdr>
                    <w:top w:val="none" w:sz="0" w:space="0" w:color="auto"/>
                    <w:left w:val="none" w:sz="0" w:space="0" w:color="auto"/>
                    <w:bottom w:val="none" w:sz="0" w:space="0" w:color="auto"/>
                    <w:right w:val="none" w:sz="0" w:space="0" w:color="auto"/>
                  </w:divBdr>
                </w:div>
                <w:div w:id="378405995">
                  <w:marLeft w:val="0"/>
                  <w:marRight w:val="0"/>
                  <w:marTop w:val="0"/>
                  <w:marBottom w:val="0"/>
                  <w:divBdr>
                    <w:top w:val="none" w:sz="0" w:space="0" w:color="auto"/>
                    <w:left w:val="none" w:sz="0" w:space="0" w:color="auto"/>
                    <w:bottom w:val="none" w:sz="0" w:space="0" w:color="auto"/>
                    <w:right w:val="none" w:sz="0" w:space="0" w:color="auto"/>
                  </w:divBdr>
                </w:div>
                <w:div w:id="2123648402">
                  <w:marLeft w:val="0"/>
                  <w:marRight w:val="0"/>
                  <w:marTop w:val="0"/>
                  <w:marBottom w:val="0"/>
                  <w:divBdr>
                    <w:top w:val="none" w:sz="0" w:space="0" w:color="auto"/>
                    <w:left w:val="none" w:sz="0" w:space="0" w:color="auto"/>
                    <w:bottom w:val="none" w:sz="0" w:space="0" w:color="auto"/>
                    <w:right w:val="none" w:sz="0" w:space="0" w:color="auto"/>
                  </w:divBdr>
                </w:div>
                <w:div w:id="1753359328">
                  <w:marLeft w:val="0"/>
                  <w:marRight w:val="0"/>
                  <w:marTop w:val="0"/>
                  <w:marBottom w:val="0"/>
                  <w:divBdr>
                    <w:top w:val="none" w:sz="0" w:space="0" w:color="auto"/>
                    <w:left w:val="none" w:sz="0" w:space="0" w:color="auto"/>
                    <w:bottom w:val="none" w:sz="0" w:space="0" w:color="auto"/>
                    <w:right w:val="none" w:sz="0" w:space="0" w:color="auto"/>
                  </w:divBdr>
                </w:div>
                <w:div w:id="17726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81101">
      <w:bodyDiv w:val="1"/>
      <w:marLeft w:val="0"/>
      <w:marRight w:val="0"/>
      <w:marTop w:val="0"/>
      <w:marBottom w:val="0"/>
      <w:divBdr>
        <w:top w:val="none" w:sz="0" w:space="0" w:color="auto"/>
        <w:left w:val="none" w:sz="0" w:space="0" w:color="auto"/>
        <w:bottom w:val="none" w:sz="0" w:space="0" w:color="auto"/>
        <w:right w:val="none" w:sz="0" w:space="0" w:color="auto"/>
      </w:divBdr>
    </w:div>
    <w:div w:id="1435516891">
      <w:bodyDiv w:val="1"/>
      <w:marLeft w:val="0"/>
      <w:marRight w:val="0"/>
      <w:marTop w:val="0"/>
      <w:marBottom w:val="0"/>
      <w:divBdr>
        <w:top w:val="none" w:sz="0" w:space="0" w:color="auto"/>
        <w:left w:val="none" w:sz="0" w:space="0" w:color="auto"/>
        <w:bottom w:val="none" w:sz="0" w:space="0" w:color="auto"/>
        <w:right w:val="none" w:sz="0" w:space="0" w:color="auto"/>
      </w:divBdr>
      <w:divsChild>
        <w:div w:id="1042364022">
          <w:marLeft w:val="0"/>
          <w:marRight w:val="0"/>
          <w:marTop w:val="0"/>
          <w:marBottom w:val="0"/>
          <w:divBdr>
            <w:top w:val="none" w:sz="0" w:space="0" w:color="auto"/>
            <w:left w:val="none" w:sz="0" w:space="0" w:color="auto"/>
            <w:bottom w:val="none" w:sz="0" w:space="0" w:color="auto"/>
            <w:right w:val="none" w:sz="0" w:space="0" w:color="auto"/>
          </w:divBdr>
        </w:div>
      </w:divsChild>
    </w:div>
    <w:div w:id="1697777235">
      <w:bodyDiv w:val="1"/>
      <w:marLeft w:val="0"/>
      <w:marRight w:val="0"/>
      <w:marTop w:val="0"/>
      <w:marBottom w:val="0"/>
      <w:divBdr>
        <w:top w:val="none" w:sz="0" w:space="0" w:color="auto"/>
        <w:left w:val="none" w:sz="0" w:space="0" w:color="auto"/>
        <w:bottom w:val="none" w:sz="0" w:space="0" w:color="auto"/>
        <w:right w:val="none" w:sz="0" w:space="0" w:color="auto"/>
      </w:divBdr>
      <w:divsChild>
        <w:div w:id="629366221">
          <w:marLeft w:val="0"/>
          <w:marRight w:val="0"/>
          <w:marTop w:val="0"/>
          <w:marBottom w:val="0"/>
          <w:divBdr>
            <w:top w:val="none" w:sz="0" w:space="0" w:color="auto"/>
            <w:left w:val="none" w:sz="0" w:space="0" w:color="auto"/>
            <w:bottom w:val="none" w:sz="0" w:space="0" w:color="auto"/>
            <w:right w:val="none" w:sz="0" w:space="0" w:color="auto"/>
          </w:divBdr>
        </w:div>
        <w:div w:id="331377837">
          <w:marLeft w:val="0"/>
          <w:marRight w:val="0"/>
          <w:marTop w:val="0"/>
          <w:marBottom w:val="0"/>
          <w:divBdr>
            <w:top w:val="none" w:sz="0" w:space="0" w:color="auto"/>
            <w:left w:val="none" w:sz="0" w:space="0" w:color="auto"/>
            <w:bottom w:val="none" w:sz="0" w:space="0" w:color="auto"/>
            <w:right w:val="none" w:sz="0" w:space="0" w:color="auto"/>
          </w:divBdr>
        </w:div>
        <w:div w:id="1083989223">
          <w:marLeft w:val="0"/>
          <w:marRight w:val="0"/>
          <w:marTop w:val="0"/>
          <w:marBottom w:val="0"/>
          <w:divBdr>
            <w:top w:val="none" w:sz="0" w:space="0" w:color="auto"/>
            <w:left w:val="none" w:sz="0" w:space="0" w:color="auto"/>
            <w:bottom w:val="none" w:sz="0" w:space="0" w:color="auto"/>
            <w:right w:val="none" w:sz="0" w:space="0" w:color="auto"/>
          </w:divBdr>
        </w:div>
        <w:div w:id="963274217">
          <w:marLeft w:val="0"/>
          <w:marRight w:val="0"/>
          <w:marTop w:val="0"/>
          <w:marBottom w:val="0"/>
          <w:divBdr>
            <w:top w:val="none" w:sz="0" w:space="0" w:color="auto"/>
            <w:left w:val="none" w:sz="0" w:space="0" w:color="auto"/>
            <w:bottom w:val="none" w:sz="0" w:space="0" w:color="auto"/>
            <w:right w:val="none" w:sz="0" w:space="0" w:color="auto"/>
          </w:divBdr>
        </w:div>
        <w:div w:id="1122265910">
          <w:marLeft w:val="0"/>
          <w:marRight w:val="0"/>
          <w:marTop w:val="0"/>
          <w:marBottom w:val="0"/>
          <w:divBdr>
            <w:top w:val="none" w:sz="0" w:space="0" w:color="auto"/>
            <w:left w:val="none" w:sz="0" w:space="0" w:color="auto"/>
            <w:bottom w:val="none" w:sz="0" w:space="0" w:color="auto"/>
            <w:right w:val="none" w:sz="0" w:space="0" w:color="auto"/>
          </w:divBdr>
        </w:div>
        <w:div w:id="766772690">
          <w:marLeft w:val="0"/>
          <w:marRight w:val="0"/>
          <w:marTop w:val="0"/>
          <w:marBottom w:val="0"/>
          <w:divBdr>
            <w:top w:val="none" w:sz="0" w:space="0" w:color="auto"/>
            <w:left w:val="none" w:sz="0" w:space="0" w:color="auto"/>
            <w:bottom w:val="none" w:sz="0" w:space="0" w:color="auto"/>
            <w:right w:val="none" w:sz="0" w:space="0" w:color="auto"/>
          </w:divBdr>
        </w:div>
        <w:div w:id="131186427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aph\microsoft%20office\templates\1043\brief_hoofdkanto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F7D6DD717B4843807E04C9FA87BCFA"/>
        <w:category>
          <w:name w:val="Algemeen"/>
          <w:gallery w:val="placeholder"/>
        </w:category>
        <w:types>
          <w:type w:val="bbPlcHdr"/>
        </w:types>
        <w:behaviors>
          <w:behavior w:val="content"/>
        </w:behaviors>
        <w:guid w:val="{3F9F452D-5711-45A6-8626-0C9092838ADE}"/>
      </w:docPartPr>
      <w:docPartBody>
        <w:p w:rsidR="00E35BE7" w:rsidRDefault="00174912">
          <w:pPr>
            <w:pStyle w:val="B7F7D6DD717B4843807E04C9FA87BCFA"/>
          </w:pPr>
          <w:r w:rsidRPr="00BF74A3">
            <w:t>{datum</w:t>
          </w:r>
          <w:r>
            <w:t xml:space="preserve"> verzending</w:t>
          </w:r>
          <w:r w:rsidRPr="00BF74A3">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Medium">
    <w:altName w:val="Courier New"/>
    <w:panose1 w:val="00000600000000000000"/>
    <w:charset w:val="00"/>
    <w:family w:val="auto"/>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12"/>
    <w:rsid w:val="00000B4A"/>
    <w:rsid w:val="0001276F"/>
    <w:rsid w:val="000245F3"/>
    <w:rsid w:val="00041934"/>
    <w:rsid w:val="00044EFF"/>
    <w:rsid w:val="00046B12"/>
    <w:rsid w:val="000A1080"/>
    <w:rsid w:val="000B21A1"/>
    <w:rsid w:val="000B3773"/>
    <w:rsid w:val="000D4701"/>
    <w:rsid w:val="000E5267"/>
    <w:rsid w:val="0010350B"/>
    <w:rsid w:val="00112E04"/>
    <w:rsid w:val="00121087"/>
    <w:rsid w:val="001458FD"/>
    <w:rsid w:val="00174912"/>
    <w:rsid w:val="00187ADA"/>
    <w:rsid w:val="00192734"/>
    <w:rsid w:val="001A4012"/>
    <w:rsid w:val="001A434E"/>
    <w:rsid w:val="001B0D48"/>
    <w:rsid w:val="001B3C99"/>
    <w:rsid w:val="001C22BF"/>
    <w:rsid w:val="001C7381"/>
    <w:rsid w:val="001D3298"/>
    <w:rsid w:val="001E707C"/>
    <w:rsid w:val="001E7C9A"/>
    <w:rsid w:val="001F15AA"/>
    <w:rsid w:val="001F63D3"/>
    <w:rsid w:val="001F68B9"/>
    <w:rsid w:val="002254E0"/>
    <w:rsid w:val="00234143"/>
    <w:rsid w:val="002848C9"/>
    <w:rsid w:val="002A5954"/>
    <w:rsid w:val="002A7A55"/>
    <w:rsid w:val="002D1740"/>
    <w:rsid w:val="002D1F49"/>
    <w:rsid w:val="002F0C5E"/>
    <w:rsid w:val="002F1726"/>
    <w:rsid w:val="003773E2"/>
    <w:rsid w:val="00391369"/>
    <w:rsid w:val="003969C9"/>
    <w:rsid w:val="003A5043"/>
    <w:rsid w:val="003B533F"/>
    <w:rsid w:val="003B5CEA"/>
    <w:rsid w:val="003C3BE3"/>
    <w:rsid w:val="003F6668"/>
    <w:rsid w:val="00406803"/>
    <w:rsid w:val="004634BE"/>
    <w:rsid w:val="00495538"/>
    <w:rsid w:val="004C6896"/>
    <w:rsid w:val="004D2246"/>
    <w:rsid w:val="00560CA0"/>
    <w:rsid w:val="00563A44"/>
    <w:rsid w:val="00572894"/>
    <w:rsid w:val="00595EBB"/>
    <w:rsid w:val="00597471"/>
    <w:rsid w:val="00597598"/>
    <w:rsid w:val="005A1F19"/>
    <w:rsid w:val="005E54EB"/>
    <w:rsid w:val="00601819"/>
    <w:rsid w:val="00663748"/>
    <w:rsid w:val="006920F3"/>
    <w:rsid w:val="006B7BC4"/>
    <w:rsid w:val="006D05C0"/>
    <w:rsid w:val="006E51DE"/>
    <w:rsid w:val="006E6976"/>
    <w:rsid w:val="006F7994"/>
    <w:rsid w:val="00711897"/>
    <w:rsid w:val="00714FEF"/>
    <w:rsid w:val="007268E5"/>
    <w:rsid w:val="00736685"/>
    <w:rsid w:val="00764B8E"/>
    <w:rsid w:val="00777E7F"/>
    <w:rsid w:val="00791333"/>
    <w:rsid w:val="007A65BB"/>
    <w:rsid w:val="007B58C2"/>
    <w:rsid w:val="007C200C"/>
    <w:rsid w:val="007E11C1"/>
    <w:rsid w:val="007E55D9"/>
    <w:rsid w:val="007F341E"/>
    <w:rsid w:val="007F6412"/>
    <w:rsid w:val="00822FF3"/>
    <w:rsid w:val="00840157"/>
    <w:rsid w:val="008447BF"/>
    <w:rsid w:val="00890E78"/>
    <w:rsid w:val="00891B3A"/>
    <w:rsid w:val="008E3A13"/>
    <w:rsid w:val="008E6D34"/>
    <w:rsid w:val="008F7777"/>
    <w:rsid w:val="009167E2"/>
    <w:rsid w:val="0093102E"/>
    <w:rsid w:val="009B2545"/>
    <w:rsid w:val="009B7115"/>
    <w:rsid w:val="009C26E4"/>
    <w:rsid w:val="009C31BF"/>
    <w:rsid w:val="009D6C1D"/>
    <w:rsid w:val="00A14D78"/>
    <w:rsid w:val="00A87F6A"/>
    <w:rsid w:val="00AA257C"/>
    <w:rsid w:val="00B30E78"/>
    <w:rsid w:val="00B64463"/>
    <w:rsid w:val="00B92537"/>
    <w:rsid w:val="00BC1E41"/>
    <w:rsid w:val="00BD1FAD"/>
    <w:rsid w:val="00BF4050"/>
    <w:rsid w:val="00C728A8"/>
    <w:rsid w:val="00C77E2D"/>
    <w:rsid w:val="00C84E95"/>
    <w:rsid w:val="00C8730A"/>
    <w:rsid w:val="00CE1CB7"/>
    <w:rsid w:val="00D1763A"/>
    <w:rsid w:val="00D73FA1"/>
    <w:rsid w:val="00DB34E5"/>
    <w:rsid w:val="00DE0DBF"/>
    <w:rsid w:val="00DE132C"/>
    <w:rsid w:val="00DF5B26"/>
    <w:rsid w:val="00E178E9"/>
    <w:rsid w:val="00E2169D"/>
    <w:rsid w:val="00E22E8E"/>
    <w:rsid w:val="00E329BA"/>
    <w:rsid w:val="00E35BE7"/>
    <w:rsid w:val="00E91EBB"/>
    <w:rsid w:val="00E947A5"/>
    <w:rsid w:val="00EA1FD1"/>
    <w:rsid w:val="00EA5017"/>
    <w:rsid w:val="00F36285"/>
    <w:rsid w:val="00F535A5"/>
    <w:rsid w:val="00F94F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A94061EBDCF4E6FBDA9C33C29837335">
    <w:name w:val="2A94061EBDCF4E6FBDA9C33C29837335"/>
  </w:style>
  <w:style w:type="paragraph" w:customStyle="1" w:styleId="37AC26AC19304E1AB31CBEC611242DBA">
    <w:name w:val="37AC26AC19304E1AB31CBEC611242DBA"/>
  </w:style>
  <w:style w:type="paragraph" w:customStyle="1" w:styleId="8400B73CED7B4E80ACFC50A15EBD98B8">
    <w:name w:val="8400B73CED7B4E80ACFC50A15EBD98B8"/>
  </w:style>
  <w:style w:type="paragraph" w:customStyle="1" w:styleId="B7F7D6DD717B4843807E04C9FA87BCFA">
    <w:name w:val="B7F7D6DD717B4843807E04C9FA87BCFA"/>
  </w:style>
  <w:style w:type="paragraph" w:customStyle="1" w:styleId="C2E2D72194E24195906440A5BA6D48C0">
    <w:name w:val="C2E2D72194E24195906440A5BA6D48C0"/>
  </w:style>
  <w:style w:type="paragraph" w:customStyle="1" w:styleId="79FF701A8B9C4626B2819EE88EEFF45D">
    <w:name w:val="79FF701A8B9C4626B2819EE88EEFF45D"/>
  </w:style>
  <w:style w:type="paragraph" w:customStyle="1" w:styleId="9EF63B0BE24E4AE1806F7AD46EAF7171">
    <w:name w:val="9EF63B0BE24E4AE1806F7AD46EAF71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A94061EBDCF4E6FBDA9C33C29837335">
    <w:name w:val="2A94061EBDCF4E6FBDA9C33C29837335"/>
  </w:style>
  <w:style w:type="paragraph" w:customStyle="1" w:styleId="37AC26AC19304E1AB31CBEC611242DBA">
    <w:name w:val="37AC26AC19304E1AB31CBEC611242DBA"/>
  </w:style>
  <w:style w:type="paragraph" w:customStyle="1" w:styleId="8400B73CED7B4E80ACFC50A15EBD98B8">
    <w:name w:val="8400B73CED7B4E80ACFC50A15EBD98B8"/>
  </w:style>
  <w:style w:type="paragraph" w:customStyle="1" w:styleId="B7F7D6DD717B4843807E04C9FA87BCFA">
    <w:name w:val="B7F7D6DD717B4843807E04C9FA87BCFA"/>
  </w:style>
  <w:style w:type="paragraph" w:customStyle="1" w:styleId="C2E2D72194E24195906440A5BA6D48C0">
    <w:name w:val="C2E2D72194E24195906440A5BA6D48C0"/>
  </w:style>
  <w:style w:type="paragraph" w:customStyle="1" w:styleId="79FF701A8B9C4626B2819EE88EEFF45D">
    <w:name w:val="79FF701A8B9C4626B2819EE88EEFF45D"/>
  </w:style>
  <w:style w:type="paragraph" w:customStyle="1" w:styleId="9EF63B0BE24E4AE1806F7AD46EAF7171">
    <w:name w:val="9EF63B0BE24E4AE1806F7AD46EAF7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1E76-4752-4E40-8067-34E0B596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brief_hoofdkantoor</Template>
  <TotalTime>1</TotalTime>
  <Pages>6</Pages>
  <Words>2409</Words>
  <Characters>13250</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Pearce</dc:creator>
  <cp:lastModifiedBy>Myriam Verbeken</cp:lastModifiedBy>
  <cp:revision>2</cp:revision>
  <cp:lastPrinted>2022-02-23T15:03:00Z</cp:lastPrinted>
  <dcterms:created xsi:type="dcterms:W3CDTF">2022-10-27T11:00:00Z</dcterms:created>
  <dcterms:modified xsi:type="dcterms:W3CDTF">2022-10-27T11:00:00Z</dcterms:modified>
</cp:coreProperties>
</file>