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19F8C" w14:textId="77777777" w:rsidR="00FB1937" w:rsidRDefault="00FB19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0"/>
        <w:gridCol w:w="6390"/>
      </w:tblGrid>
      <w:tr w:rsidR="00FB1937" w14:paraId="067535F6" w14:textId="77777777">
        <w:tc>
          <w:tcPr>
            <w:tcW w:w="24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6CD7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FF649AC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MEDEDELING</w:t>
            </w:r>
          </w:p>
        </w:tc>
      </w:tr>
      <w:tr w:rsidR="00FB1937" w14:paraId="7F365B3B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D61D" w14:textId="77777777" w:rsidR="00FB1937" w:rsidRDefault="00F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6"/>
                <w:szCs w:val="3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D59F5C4" w14:textId="60324C84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Gericht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aan</w:t>
            </w:r>
            <w:proofErr w:type="spellEnd"/>
            <w:r>
              <w:rPr>
                <w:b/>
                <w:sz w:val="26"/>
                <w:szCs w:val="26"/>
              </w:rPr>
              <w:t>: PAB-</w:t>
            </w:r>
            <w:proofErr w:type="spellStart"/>
            <w:r>
              <w:rPr>
                <w:b/>
                <w:sz w:val="26"/>
                <w:szCs w:val="26"/>
              </w:rPr>
              <w:t>budgethouders</w:t>
            </w:r>
            <w:proofErr w:type="spellEnd"/>
          </w:p>
        </w:tc>
      </w:tr>
      <w:tr w:rsidR="00FB1937" w14:paraId="1C44734C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F086" w14:textId="77777777" w:rsidR="00FB1937" w:rsidRDefault="00F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9563BE5" w14:textId="5B4322B9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666666"/>
              </w:rPr>
            </w:pPr>
            <w:r>
              <w:rPr>
                <w:color w:val="666666"/>
              </w:rPr>
              <w:t>2</w:t>
            </w:r>
            <w:r w:rsidR="00697D95">
              <w:rPr>
                <w:color w:val="666666"/>
              </w:rPr>
              <w:t xml:space="preserve">8 </w:t>
            </w:r>
            <w:proofErr w:type="spellStart"/>
            <w:r w:rsidR="00697D95">
              <w:rPr>
                <w:color w:val="666666"/>
              </w:rPr>
              <w:t>oktober</w:t>
            </w:r>
            <w:proofErr w:type="spellEnd"/>
            <w:r w:rsidR="00697D95"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2024</w:t>
            </w:r>
          </w:p>
        </w:tc>
      </w:tr>
      <w:tr w:rsidR="00FB1937" w14:paraId="275484EE" w14:textId="77777777">
        <w:tc>
          <w:tcPr>
            <w:tcW w:w="24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D971" w14:textId="77777777" w:rsidR="00FB1937" w:rsidRDefault="00F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</w:rPr>
            </w:pPr>
          </w:p>
        </w:tc>
        <w:tc>
          <w:tcPr>
            <w:tcW w:w="6390" w:type="dxa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D2D8BB0" w14:textId="143CD93C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666666"/>
              </w:rPr>
            </w:pPr>
            <w:r>
              <w:rPr>
                <w:color w:val="666666"/>
              </w:rPr>
              <w:t>VAPH/24/0</w:t>
            </w:r>
            <w:r w:rsidR="00697D95">
              <w:rPr>
                <w:color w:val="666666"/>
              </w:rPr>
              <w:t>9</w:t>
            </w:r>
          </w:p>
        </w:tc>
      </w:tr>
      <w:tr w:rsidR="00FB1937" w14:paraId="00EC8340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07C5575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6CE74FC7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Team </w:t>
            </w:r>
            <w:proofErr w:type="spellStart"/>
            <w:r>
              <w:t>Budgetbesteding</w:t>
            </w:r>
            <w:proofErr w:type="spellEnd"/>
          </w:p>
        </w:tc>
      </w:tr>
      <w:tr w:rsidR="00FB1937" w14:paraId="2A191E64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C73EEC4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569B97BD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budgetbesteding@vaph.be</w:t>
            </w:r>
          </w:p>
        </w:tc>
      </w:tr>
      <w:tr w:rsidR="00FB1937" w14:paraId="4BBB4BFD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20AFB3B4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Telefoon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0F8DBDE9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02 249 30 00</w:t>
            </w:r>
          </w:p>
        </w:tc>
      </w:tr>
      <w:tr w:rsidR="00FB1937" w14:paraId="0953348A" w14:textId="77777777">
        <w:tc>
          <w:tcPr>
            <w:tcW w:w="24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B5F1986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Bijlagen</w:t>
            </w:r>
            <w:proofErr w:type="spellEnd"/>
          </w:p>
        </w:tc>
        <w:tc>
          <w:tcPr>
            <w:tcW w:w="6390" w:type="dxa"/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bottom"/>
          </w:tcPr>
          <w:p w14:paraId="3A632A1C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1937" w14:paraId="768D6167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81346BB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B1937" w14:paraId="7DFC2AAF" w14:textId="77777777">
        <w:tc>
          <w:tcPr>
            <w:tcW w:w="88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94B8" w14:textId="7419EF7F" w:rsidR="00FB1937" w:rsidRDefault="0069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4"/>
                <w:szCs w:val="34"/>
              </w:rPr>
            </w:pPr>
            <w:proofErr w:type="spellStart"/>
            <w:r>
              <w:rPr>
                <w:sz w:val="34"/>
                <w:szCs w:val="34"/>
              </w:rPr>
              <w:t>Vrij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besteedbaar</w:t>
            </w:r>
            <w:proofErr w:type="spellEnd"/>
            <w:r>
              <w:rPr>
                <w:sz w:val="34"/>
                <w:szCs w:val="34"/>
              </w:rPr>
              <w:t xml:space="preserve"> </w:t>
            </w:r>
            <w:proofErr w:type="spellStart"/>
            <w:r>
              <w:rPr>
                <w:sz w:val="34"/>
                <w:szCs w:val="34"/>
              </w:rPr>
              <w:t>deel</w:t>
            </w:r>
            <w:proofErr w:type="spellEnd"/>
            <w:r>
              <w:rPr>
                <w:sz w:val="34"/>
                <w:szCs w:val="34"/>
              </w:rPr>
              <w:t xml:space="preserve"> van het </w:t>
            </w:r>
            <w:proofErr w:type="spellStart"/>
            <w:r>
              <w:rPr>
                <w:sz w:val="34"/>
                <w:szCs w:val="34"/>
              </w:rPr>
              <w:t>persoonlijke-assistentiebuget</w:t>
            </w:r>
            <w:proofErr w:type="spellEnd"/>
          </w:p>
        </w:tc>
      </w:tr>
      <w:tr w:rsidR="00FB1937" w14:paraId="3857E22C" w14:textId="77777777">
        <w:tc>
          <w:tcPr>
            <w:tcW w:w="8880" w:type="dxa"/>
            <w:gridSpan w:val="2"/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DFE8597" w14:textId="77777777" w:rsidR="00FB1937" w:rsidRDefault="00B55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D01BCFE" w14:textId="7CECB7B3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Om consistentie tussen het persoonlijke-assistentiebudget (PAB) en het persoonsvolgende budget (PVB) te bevorderen en de overgang van het ene naar het andere budgetsysteem  soepel te laten verlopen, gelden er v</w:t>
      </w:r>
      <w:r w:rsidR="00E2268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anaf 1 januari 2025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ook voor het  PAB twee vaste bedragen voor het vrij besteedbare deel.</w:t>
      </w:r>
    </w:p>
    <w:p w14:paraId="76BC567A" w14:textId="77777777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Het vrij besteedbaar bedrag is gekoppeld aan de budgetcategorieën:</w:t>
      </w:r>
    </w:p>
    <w:p w14:paraId="324E906A" w14:textId="5148962A" w:rsidR="00FD2469" w:rsidRDefault="00FD2469" w:rsidP="00FD2469">
      <w:pPr>
        <w:pStyle w:val="Normaalweb"/>
        <w:numPr>
          <w:ilvl w:val="0"/>
          <w:numId w:val="8"/>
        </w:numPr>
        <w:spacing w:before="24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Voor categorieën 1 tot en met 6 van het PAB bedraagt het vrij besteedbare deel 1600 euro.</w:t>
      </w:r>
    </w:p>
    <w:p w14:paraId="0B07035C" w14:textId="0B1F43A4" w:rsidR="00FD2469" w:rsidRDefault="00FD2469" w:rsidP="00FD2469">
      <w:pPr>
        <w:pStyle w:val="Normaalweb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Voor categorieën 7 tot en met 12 van het PAB  bedraagt het vrij besteedbare deel 2800 euro.</w:t>
      </w:r>
    </w:p>
    <w:p w14:paraId="27189386" w14:textId="0F858F52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715F385A" wp14:editId="41770EF4">
            <wp:extent cx="4638675" cy="2505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50DF" w14:textId="77777777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U kunt het vrij besteedbaar deel in een of verschillende keren opvragen tot u het totaal van het vrij besteedbaar deel opgevraagd hebt.</w:t>
      </w:r>
    </w:p>
    <w:p w14:paraId="5C8B6901" w14:textId="77777777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Het bedrag maakt deel uit van uw persoonlijke-assistentiebudget. Het is dus geen extra bedrag dat u boven op uw persoonlijke-assistentiebudget krijgt. Wat u vrij besteedt, kunt u dus niet meer gebruiken voor overige ondersteuning.</w:t>
      </w:r>
    </w:p>
    <w:p w14:paraId="6B483E14" w14:textId="77777777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 het eerste jaar van toekenning van het persoonlijke-assistentiebudget, wordt het vrij besteedbare bedrag berekend op basis van het aantal resterende dagen in dat budgetjaar. </w:t>
      </w:r>
    </w:p>
    <w:p w14:paraId="4D8262A0" w14:textId="77777777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Het vrij besteedbaar deel van het PAB in het e-loket mijnvaph.be</w:t>
      </w:r>
    </w:p>
    <w:p w14:paraId="1E0E7A8E" w14:textId="77777777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Via het menu ‘Persoonlijk budget’ → ‘Vrije besteding’ kunt u uw tellers van het vrij besteedbaar deel raadplegen. </w:t>
      </w:r>
    </w:p>
    <w:p w14:paraId="2C8058AD" w14:textId="77777777" w:rsidR="00FD2469" w:rsidRDefault="00FD2469" w:rsidP="00FD2469">
      <w:pPr>
        <w:pStyle w:val="Norma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 kunt het vrij besteedbaar deel opvragen via ‘Vrije bestedingskost toevoegen’. U selecteert het budgetjaar waarvoor u het vrij besteedbaar deel wilt opvragen. U vult het gewenste bedrag in en klikt op ‘Registreren’. </w:t>
      </w:r>
    </w:p>
    <w:sectPr w:rsidR="00FD2469" w:rsidSect="00A06F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701" w:bottom="1871" w:left="1701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F386" w14:textId="77777777" w:rsidR="00D97A30" w:rsidRDefault="00B550D9">
      <w:pPr>
        <w:spacing w:line="240" w:lineRule="auto"/>
      </w:pPr>
      <w:r>
        <w:separator/>
      </w:r>
    </w:p>
  </w:endnote>
  <w:endnote w:type="continuationSeparator" w:id="0">
    <w:p w14:paraId="690EA397" w14:textId="77777777" w:rsidR="00D97A30" w:rsidRDefault="00B55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2FEB" w14:textId="77777777" w:rsidR="00C4673D" w:rsidRDefault="00C4673D" w:rsidP="00C4673D">
    <w:pPr>
      <w:pBdr>
        <w:top w:val="nil"/>
        <w:left w:val="nil"/>
        <w:bottom w:val="nil"/>
        <w:right w:val="nil"/>
        <w:between w:val="nil"/>
      </w:pBdr>
    </w:pPr>
  </w:p>
  <w:p w14:paraId="209E7E1E" w14:textId="66EE1944" w:rsidR="00C4673D" w:rsidRDefault="00C4673D" w:rsidP="00C4673D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65436740" wp14:editId="65DCE946">
          <wp:extent cx="1364840" cy="566738"/>
          <wp:effectExtent l="0" t="0" r="0" b="0"/>
          <wp:docPr id="2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58C3" w14:textId="77777777" w:rsidR="00FB1937" w:rsidRDefault="00FB1937">
    <w:pPr>
      <w:pBdr>
        <w:top w:val="nil"/>
        <w:left w:val="nil"/>
        <w:bottom w:val="nil"/>
        <w:right w:val="nil"/>
        <w:between w:val="nil"/>
      </w:pBdr>
    </w:pPr>
  </w:p>
  <w:p w14:paraId="7F7B0F3F" w14:textId="77777777" w:rsidR="00FB1937" w:rsidRDefault="00B550D9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720AE195" wp14:editId="267D1408">
          <wp:extent cx="1364840" cy="566738"/>
          <wp:effectExtent l="0" t="0" r="0" b="0"/>
          <wp:docPr id="4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0B2B" w14:textId="77777777" w:rsidR="00D97A30" w:rsidRDefault="00B550D9">
      <w:pPr>
        <w:spacing w:line="240" w:lineRule="auto"/>
      </w:pPr>
      <w:r>
        <w:separator/>
      </w:r>
    </w:p>
  </w:footnote>
  <w:footnote w:type="continuationSeparator" w:id="0">
    <w:p w14:paraId="6CB6AD41" w14:textId="77777777" w:rsidR="00D97A30" w:rsidRDefault="00B55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D6C6" w14:textId="77777777" w:rsidR="00FB1937" w:rsidRDefault="00FB1937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7430" w14:textId="77777777" w:rsidR="00FB1937" w:rsidRDefault="00FB1937">
    <w:pPr>
      <w:pBdr>
        <w:top w:val="nil"/>
        <w:left w:val="nil"/>
        <w:bottom w:val="nil"/>
        <w:right w:val="nil"/>
        <w:between w:val="nil"/>
      </w:pBdr>
    </w:pPr>
  </w:p>
  <w:p w14:paraId="46562C94" w14:textId="77777777" w:rsidR="00FB1937" w:rsidRDefault="00FB1937">
    <w:pPr>
      <w:pBdr>
        <w:top w:val="nil"/>
        <w:left w:val="nil"/>
        <w:bottom w:val="nil"/>
        <w:right w:val="nil"/>
        <w:between w:val="nil"/>
      </w:pBdr>
      <w:rPr>
        <w:sz w:val="54"/>
        <w:szCs w:val="54"/>
      </w:rPr>
    </w:pPr>
  </w:p>
  <w:p w14:paraId="72F90D1E" w14:textId="77777777" w:rsidR="00FB1937" w:rsidRDefault="00B550D9">
    <w:pPr>
      <w:spacing w:line="240" w:lineRule="auto"/>
    </w:pPr>
    <w:r>
      <w:rPr>
        <w:noProof/>
      </w:rPr>
      <w:drawing>
        <wp:inline distT="114300" distB="114300" distL="114300" distR="114300" wp14:anchorId="32885D3D" wp14:editId="346DC427">
          <wp:extent cx="1319379" cy="63720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379" cy="63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7AB"/>
    <w:multiLevelType w:val="multilevel"/>
    <w:tmpl w:val="42A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929AC"/>
    <w:multiLevelType w:val="multilevel"/>
    <w:tmpl w:val="CA4EA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254504"/>
    <w:multiLevelType w:val="multilevel"/>
    <w:tmpl w:val="D5245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E26930"/>
    <w:multiLevelType w:val="multilevel"/>
    <w:tmpl w:val="66483A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AA64C0"/>
    <w:multiLevelType w:val="multilevel"/>
    <w:tmpl w:val="C6EE1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4040DC"/>
    <w:multiLevelType w:val="multilevel"/>
    <w:tmpl w:val="E1A4E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CB64D4"/>
    <w:multiLevelType w:val="multilevel"/>
    <w:tmpl w:val="AC0E2C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1A53A4"/>
    <w:multiLevelType w:val="multilevel"/>
    <w:tmpl w:val="EFE48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37"/>
    <w:rsid w:val="00012136"/>
    <w:rsid w:val="0002704D"/>
    <w:rsid w:val="0008119A"/>
    <w:rsid w:val="000E1A62"/>
    <w:rsid w:val="000F6D97"/>
    <w:rsid w:val="001050CB"/>
    <w:rsid w:val="00151858"/>
    <w:rsid w:val="001E3B29"/>
    <w:rsid w:val="00225AF9"/>
    <w:rsid w:val="00260138"/>
    <w:rsid w:val="00321F25"/>
    <w:rsid w:val="0032636E"/>
    <w:rsid w:val="003B0F99"/>
    <w:rsid w:val="004B439C"/>
    <w:rsid w:val="004B58E9"/>
    <w:rsid w:val="004F1454"/>
    <w:rsid w:val="00697D95"/>
    <w:rsid w:val="006D2EB4"/>
    <w:rsid w:val="00715F5F"/>
    <w:rsid w:val="007337AD"/>
    <w:rsid w:val="00753196"/>
    <w:rsid w:val="007D3907"/>
    <w:rsid w:val="007E5C80"/>
    <w:rsid w:val="007F5883"/>
    <w:rsid w:val="00841C68"/>
    <w:rsid w:val="009534AF"/>
    <w:rsid w:val="00A04098"/>
    <w:rsid w:val="00A06F9E"/>
    <w:rsid w:val="00A301A8"/>
    <w:rsid w:val="00B03AFE"/>
    <w:rsid w:val="00B550D9"/>
    <w:rsid w:val="00BD0F77"/>
    <w:rsid w:val="00C4673D"/>
    <w:rsid w:val="00D94909"/>
    <w:rsid w:val="00D954CD"/>
    <w:rsid w:val="00D97A30"/>
    <w:rsid w:val="00DA64E8"/>
    <w:rsid w:val="00DB0D6E"/>
    <w:rsid w:val="00DC1981"/>
    <w:rsid w:val="00E22683"/>
    <w:rsid w:val="00FA230D"/>
    <w:rsid w:val="00FB1937"/>
    <w:rsid w:val="00FB6620"/>
    <w:rsid w:val="00FD2469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AD8B"/>
  <w15:docId w15:val="{22AC0568-5D49-4873-A8AE-00AE88B9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1050CB"/>
    <w:pPr>
      <w:spacing w:line="240" w:lineRule="auto"/>
    </w:pPr>
    <w:rPr>
      <w:rFonts w:asciiTheme="minorHAnsi" w:hAnsiTheme="minorHAnsi" w:cstheme="minorBidi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D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C467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673D"/>
  </w:style>
  <w:style w:type="paragraph" w:styleId="Voettekst">
    <w:name w:val="footer"/>
    <w:basedOn w:val="Standaard"/>
    <w:link w:val="VoettekstChar"/>
    <w:uiPriority w:val="99"/>
    <w:unhideWhenUsed/>
    <w:rsid w:val="00C4673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Verbeken</dc:creator>
  <cp:lastModifiedBy>Myriam Verbeken</cp:lastModifiedBy>
  <cp:revision>2</cp:revision>
  <cp:lastPrinted>2024-10-30T10:44:00Z</cp:lastPrinted>
  <dcterms:created xsi:type="dcterms:W3CDTF">2024-10-30T10:52:00Z</dcterms:created>
  <dcterms:modified xsi:type="dcterms:W3CDTF">2024-10-30T10:52:00Z</dcterms:modified>
</cp:coreProperties>
</file>