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372"/>
        <w:gridCol w:w="593"/>
        <w:gridCol w:w="202"/>
        <w:gridCol w:w="2551"/>
        <w:gridCol w:w="6060"/>
      </w:tblGrid>
      <w:tr w:rsidR="008A615B" w:rsidRPr="00E11A9E" w14:paraId="68C2AE78" w14:textId="77777777" w:rsidTr="00CA557A">
        <w:trPr>
          <w:cantSplit/>
        </w:trPr>
        <w:tc>
          <w:tcPr>
            <w:tcW w:w="428" w:type="dxa"/>
            <w:tcMar>
              <w:top w:w="360" w:type="dxa"/>
              <w:bottom w:w="60" w:type="dxa"/>
            </w:tcMar>
          </w:tcPr>
          <w:p w14:paraId="5D82FBE6" w14:textId="77777777" w:rsidR="008A615B" w:rsidRDefault="008A615B" w:rsidP="00CA557A">
            <w:pPr>
              <w:rPr>
                <w:sz w:val="32"/>
              </w:rPr>
            </w:pPr>
          </w:p>
        </w:tc>
        <w:tc>
          <w:tcPr>
            <w:tcW w:w="9778" w:type="dxa"/>
            <w:gridSpan w:val="5"/>
            <w:tcMar>
              <w:top w:w="360" w:type="dxa"/>
              <w:bottom w:w="120" w:type="dxa"/>
            </w:tcMar>
            <w:vAlign w:val="bottom"/>
          </w:tcPr>
          <w:p w14:paraId="0506965A" w14:textId="018D9BA7" w:rsidR="008A615B" w:rsidRPr="008A615B" w:rsidRDefault="008A615B" w:rsidP="00CA557A">
            <w:pPr>
              <w:rPr>
                <w:b/>
                <w:bCs/>
                <w:sz w:val="36"/>
                <w:lang w:val="nl-BE"/>
              </w:rPr>
            </w:pPr>
            <w:r w:rsidRPr="008A615B">
              <w:rPr>
                <w:b/>
                <w:bCs/>
                <w:sz w:val="36"/>
                <w:lang w:val="nl-BE"/>
              </w:rPr>
              <w:t xml:space="preserve">Aanvraag tot </w:t>
            </w:r>
            <w:r w:rsidR="005D1D28">
              <w:rPr>
                <w:b/>
                <w:bCs/>
                <w:sz w:val="36"/>
                <w:lang w:val="nl-BE"/>
              </w:rPr>
              <w:t>omzetting van capaciteit multifunctioneel centrum naar capaciteit rechtstreeks toegankelijke hulp</w:t>
            </w:r>
          </w:p>
        </w:tc>
      </w:tr>
      <w:tr w:rsidR="008A615B" w:rsidRPr="00E11A9E" w14:paraId="65B7ADB5" w14:textId="77777777" w:rsidTr="00CA557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299DD2EA" w14:textId="77777777" w:rsidR="008A615B" w:rsidRPr="00407900" w:rsidRDefault="008A615B" w:rsidP="00CA557A">
            <w:pPr>
              <w:rPr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014B3BED" w14:textId="77777777" w:rsidR="008A615B" w:rsidRPr="0081470B" w:rsidRDefault="008A615B" w:rsidP="008A615B">
            <w:pPr>
              <w:rPr>
                <w:b/>
                <w:bCs/>
                <w:i/>
                <w:iCs/>
                <w:lang w:val="nl-BE"/>
              </w:rPr>
            </w:pPr>
            <w:r w:rsidRPr="0081470B">
              <w:rPr>
                <w:b/>
                <w:bCs/>
                <w:i/>
                <w:iCs/>
                <w:lang w:val="nl-BE"/>
              </w:rPr>
              <w:t>Waarvoor dient dit formulier?</w:t>
            </w:r>
          </w:p>
          <w:p w14:paraId="3D4CA03D" w14:textId="5D4C3EDB" w:rsidR="009F5921" w:rsidRDefault="008A615B" w:rsidP="008A615B">
            <w:pPr>
              <w:rPr>
                <w:i/>
                <w:iCs/>
                <w:lang w:val="nl-BE"/>
              </w:rPr>
            </w:pPr>
            <w:r w:rsidRPr="0081470B">
              <w:rPr>
                <w:i/>
                <w:iCs/>
                <w:lang w:val="nl-BE"/>
              </w:rPr>
              <w:t xml:space="preserve">Met dit formulier kunt u aan het VAPH vragen om huidige erkende capaciteit voor </w:t>
            </w:r>
            <w:r w:rsidR="006A0373">
              <w:rPr>
                <w:i/>
                <w:iCs/>
                <w:lang w:val="nl-BE"/>
              </w:rPr>
              <w:t>multifunctioneel centrum</w:t>
            </w:r>
            <w:r w:rsidR="00AA6CB0">
              <w:rPr>
                <w:i/>
                <w:iCs/>
                <w:lang w:val="nl-BE"/>
              </w:rPr>
              <w:t xml:space="preserve"> (MFC)</w:t>
            </w:r>
            <w:r w:rsidRPr="0081470B">
              <w:rPr>
                <w:i/>
                <w:iCs/>
                <w:lang w:val="nl-BE"/>
              </w:rPr>
              <w:t xml:space="preserve"> over te dragen naar een erkenning </w:t>
            </w:r>
            <w:r w:rsidR="00381B8F">
              <w:rPr>
                <w:i/>
                <w:iCs/>
                <w:lang w:val="nl-BE"/>
              </w:rPr>
              <w:t>rechtstreeks toegankelijke hulp (</w:t>
            </w:r>
            <w:r w:rsidRPr="0081470B">
              <w:rPr>
                <w:i/>
                <w:iCs/>
                <w:lang w:val="nl-BE"/>
              </w:rPr>
              <w:t>RTH</w:t>
            </w:r>
            <w:r w:rsidR="00381B8F">
              <w:rPr>
                <w:i/>
                <w:iCs/>
                <w:lang w:val="nl-BE"/>
              </w:rPr>
              <w:t>)</w:t>
            </w:r>
            <w:r w:rsidRPr="0081470B">
              <w:rPr>
                <w:i/>
                <w:iCs/>
                <w:lang w:val="nl-BE"/>
              </w:rPr>
              <w:t xml:space="preserve">. </w:t>
            </w:r>
            <w:r w:rsidR="00646395" w:rsidRPr="00E11A9E">
              <w:rPr>
                <w:i/>
                <w:lang w:val="nl-BE"/>
              </w:rPr>
              <w:t>Deze aanvraag wordt inhoudelijk beoordeeld. Als de aanvraag wordt goedgekeurd, ontvangt u een aangepast erkenningsbesluit.</w:t>
            </w:r>
          </w:p>
          <w:p w14:paraId="63B43237" w14:textId="77777777" w:rsidR="00C24F4E" w:rsidRPr="0081470B" w:rsidRDefault="00C24F4E" w:rsidP="008A615B">
            <w:pPr>
              <w:rPr>
                <w:i/>
                <w:iCs/>
                <w:lang w:val="nl-BE"/>
              </w:rPr>
            </w:pPr>
          </w:p>
          <w:p w14:paraId="03817DAE" w14:textId="77777777" w:rsidR="00381B8F" w:rsidRDefault="00381B8F" w:rsidP="00381B8F">
            <w:pPr>
              <w:rPr>
                <w:b/>
                <w:i/>
              </w:rPr>
            </w:pPr>
            <w:r>
              <w:rPr>
                <w:b/>
                <w:i/>
              </w:rPr>
              <w:t>Aandachtspunten</w:t>
            </w:r>
          </w:p>
          <w:p w14:paraId="19BF2F04" w14:textId="77777777" w:rsidR="00381B8F" w:rsidRPr="00E11A9E" w:rsidRDefault="00381B8F" w:rsidP="00381B8F">
            <w:pPr>
              <w:numPr>
                <w:ilvl w:val="0"/>
                <w:numId w:val="24"/>
              </w:numPr>
              <w:spacing w:line="240" w:lineRule="auto"/>
              <w:ind w:left="336" w:hanging="243"/>
              <w:rPr>
                <w:i/>
                <w:lang w:val="nl-BE"/>
              </w:rPr>
            </w:pPr>
            <w:r w:rsidRPr="00E11A9E">
              <w:rPr>
                <w:i/>
                <w:color w:val="000000"/>
                <w:lang w:val="nl-BE"/>
              </w:rPr>
              <w:t xml:space="preserve">Een minimumerkenning voor RTH bedraagt 35 personeelspunten op jaarbasis. (RTH-punten toegekend voor GIO of in de pilootfase RTH, </w:t>
            </w:r>
            <w:r w:rsidRPr="00E11A9E">
              <w:rPr>
                <w:i/>
                <w:lang w:val="nl-BE"/>
              </w:rPr>
              <w:t xml:space="preserve">worden </w:t>
            </w:r>
            <w:r w:rsidRPr="00E11A9E">
              <w:rPr>
                <w:i/>
                <w:color w:val="000000"/>
                <w:lang w:val="nl-BE"/>
              </w:rPr>
              <w:t>niet in aanmerking genomen voor een minimum erkenning.)</w:t>
            </w:r>
          </w:p>
          <w:p w14:paraId="567B65C6" w14:textId="77777777" w:rsidR="00381B8F" w:rsidRPr="00E11A9E" w:rsidRDefault="00381B8F" w:rsidP="00381B8F">
            <w:pPr>
              <w:numPr>
                <w:ilvl w:val="0"/>
                <w:numId w:val="24"/>
              </w:numPr>
              <w:spacing w:line="240" w:lineRule="auto"/>
              <w:ind w:left="336" w:hanging="243"/>
              <w:rPr>
                <w:i/>
                <w:lang w:val="nl-BE"/>
              </w:rPr>
            </w:pPr>
            <w:r w:rsidRPr="00E11A9E">
              <w:rPr>
                <w:i/>
                <w:lang w:val="nl-BE"/>
              </w:rPr>
              <w:t>Eén personeelspunt RTH is gelijk aan één personeelspunt MFC.</w:t>
            </w:r>
          </w:p>
          <w:p w14:paraId="32B44264" w14:textId="77777777" w:rsidR="00381B8F" w:rsidRPr="00381B8F" w:rsidRDefault="00381B8F" w:rsidP="00381B8F">
            <w:pPr>
              <w:numPr>
                <w:ilvl w:val="0"/>
                <w:numId w:val="24"/>
              </w:numPr>
              <w:spacing w:line="240" w:lineRule="auto"/>
              <w:ind w:left="336" w:hanging="243"/>
              <w:rPr>
                <w:i/>
                <w:iCs/>
                <w:lang w:val="nl-BE"/>
              </w:rPr>
            </w:pPr>
            <w:r w:rsidRPr="00E11A9E">
              <w:rPr>
                <w:i/>
                <w:lang w:val="nl-BE"/>
              </w:rPr>
              <w:t xml:space="preserve">Per omgezet personeelspunt wordt tevens 89 euro werkingsmiddelen verminderd in de MFC-erkenning. Een overeenkomstig bedrag aan werkingsmiddelen wordt gesubsidieerd via de RTH-erkenning. </w:t>
            </w:r>
          </w:p>
          <w:p w14:paraId="73D5A213" w14:textId="7A448BCD" w:rsidR="00C24F4E" w:rsidRPr="0081470B" w:rsidRDefault="00381B8F" w:rsidP="00381B8F">
            <w:pPr>
              <w:numPr>
                <w:ilvl w:val="0"/>
                <w:numId w:val="24"/>
              </w:numPr>
              <w:spacing w:line="240" w:lineRule="auto"/>
              <w:ind w:left="336" w:hanging="243"/>
              <w:rPr>
                <w:i/>
                <w:iCs/>
                <w:lang w:val="nl-BE"/>
              </w:rPr>
            </w:pPr>
            <w:r w:rsidRPr="00E11A9E">
              <w:rPr>
                <w:i/>
                <w:lang w:val="nl-BE"/>
              </w:rPr>
              <w:t>Het aantal begeleidingsovereenkomsten in de MFC erkenning wordt volgens een vaste omzetting gewijzigd.</w:t>
            </w:r>
          </w:p>
        </w:tc>
      </w:tr>
      <w:tr w:rsidR="008A615B" w:rsidRPr="00E11A9E" w14:paraId="58F9C2F4" w14:textId="77777777" w:rsidTr="00CA557A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7EA2D261" w14:textId="77777777" w:rsidR="008A615B" w:rsidRPr="00F33469" w:rsidRDefault="008A615B" w:rsidP="00CA557A">
            <w:pPr>
              <w:rPr>
                <w:sz w:val="32"/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476DC3B5" w14:textId="446848C4" w:rsidR="008A615B" w:rsidRPr="008A615B" w:rsidRDefault="008A615B" w:rsidP="00CA557A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8A615B">
              <w:rPr>
                <w:b/>
                <w:bCs/>
                <w:color w:val="FFFFFF"/>
                <w:sz w:val="24"/>
                <w:lang w:val="nl-BE"/>
              </w:rPr>
              <w:t>Gegevens van</w:t>
            </w:r>
            <w:r w:rsidR="00646395">
              <w:rPr>
                <w:b/>
                <w:bCs/>
                <w:color w:val="FFFFFF"/>
                <w:sz w:val="24"/>
                <w:lang w:val="nl-BE"/>
              </w:rPr>
              <w:t xml:space="preserve"> het multifunctioneel centrum</w:t>
            </w:r>
          </w:p>
        </w:tc>
      </w:tr>
      <w:tr w:rsidR="008A615B" w:rsidRPr="00E11A9E" w14:paraId="57671FA9" w14:textId="77777777" w:rsidTr="00CA557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18579DF9" w14:textId="77777777" w:rsidR="008A615B" w:rsidRDefault="008A615B" w:rsidP="00CA55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74540C41" w14:textId="3CA5644C" w:rsidR="008A615B" w:rsidRPr="008A615B" w:rsidRDefault="008A615B" w:rsidP="00CA557A">
            <w:pPr>
              <w:rPr>
                <w:b/>
                <w:bCs/>
                <w:lang w:val="nl-BE"/>
              </w:rPr>
            </w:pPr>
            <w:r w:rsidRPr="008A615B">
              <w:rPr>
                <w:b/>
                <w:bCs/>
                <w:lang w:val="nl-BE"/>
              </w:rPr>
              <w:t xml:space="preserve">Vul de gegevens </w:t>
            </w:r>
            <w:r w:rsidR="00646395">
              <w:rPr>
                <w:b/>
                <w:bCs/>
                <w:lang w:val="nl-BE"/>
              </w:rPr>
              <w:t>van het multifunctioneel centrum in</w:t>
            </w:r>
            <w:r w:rsidRPr="008A615B">
              <w:rPr>
                <w:b/>
                <w:bCs/>
                <w:lang w:val="nl-BE"/>
              </w:rPr>
              <w:t>.</w:t>
            </w:r>
          </w:p>
        </w:tc>
      </w:tr>
      <w:tr w:rsidR="008A615B" w14:paraId="608092F7" w14:textId="77777777" w:rsidTr="00C24F4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5A3BD046" w14:textId="77777777" w:rsidR="008A615B" w:rsidRPr="00F33469" w:rsidRDefault="008A615B" w:rsidP="00CA557A">
            <w:pPr>
              <w:rPr>
                <w:lang w:val="nl-BE"/>
              </w:rPr>
            </w:pPr>
          </w:p>
        </w:tc>
        <w:tc>
          <w:tcPr>
            <w:tcW w:w="3718" w:type="dxa"/>
            <w:gridSpan w:val="4"/>
            <w:tcMar>
              <w:top w:w="120" w:type="dxa"/>
              <w:bottom w:w="20" w:type="dxa"/>
            </w:tcMar>
          </w:tcPr>
          <w:p w14:paraId="43B1FFFF" w14:textId="50CE031F" w:rsidR="008A615B" w:rsidRDefault="008A615B" w:rsidP="00CA557A">
            <w:pPr>
              <w:jc w:val="right"/>
            </w:pPr>
            <w:r>
              <w:t>naam</w:t>
            </w:r>
          </w:p>
        </w:tc>
        <w:tc>
          <w:tcPr>
            <w:tcW w:w="6060" w:type="dxa"/>
            <w:tcMar>
              <w:top w:w="120" w:type="dxa"/>
              <w:bottom w:w="20" w:type="dxa"/>
            </w:tcMar>
            <w:vAlign w:val="bottom"/>
          </w:tcPr>
          <w:p w14:paraId="1EB6A910" w14:textId="77777777" w:rsidR="008A615B" w:rsidRDefault="008A615B" w:rsidP="00CA557A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B11BCB" w14:paraId="4FF216F2" w14:textId="77777777" w:rsidTr="00C24F4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6DA0AD2C" w14:textId="77777777" w:rsidR="00B11BCB" w:rsidRPr="00F33469" w:rsidRDefault="00B11BCB" w:rsidP="00896387">
            <w:pPr>
              <w:rPr>
                <w:lang w:val="nl-BE"/>
              </w:rPr>
            </w:pPr>
          </w:p>
        </w:tc>
        <w:tc>
          <w:tcPr>
            <w:tcW w:w="3718" w:type="dxa"/>
            <w:gridSpan w:val="4"/>
            <w:tcMar>
              <w:top w:w="120" w:type="dxa"/>
              <w:bottom w:w="20" w:type="dxa"/>
            </w:tcMar>
          </w:tcPr>
          <w:p w14:paraId="48206546" w14:textId="32859518" w:rsidR="00B11BCB" w:rsidRDefault="00B11BCB" w:rsidP="00896387">
            <w:pPr>
              <w:jc w:val="right"/>
            </w:pPr>
            <w:r>
              <w:t>SE-nummer</w:t>
            </w:r>
          </w:p>
        </w:tc>
        <w:tc>
          <w:tcPr>
            <w:tcW w:w="6060" w:type="dxa"/>
            <w:tcMar>
              <w:top w:w="120" w:type="dxa"/>
              <w:bottom w:w="20" w:type="dxa"/>
            </w:tcMar>
            <w:vAlign w:val="bottom"/>
          </w:tcPr>
          <w:p w14:paraId="1DDA04AD" w14:textId="77777777" w:rsidR="00B11BCB" w:rsidRDefault="00B11BCB" w:rsidP="00896387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706D64" w:rsidRPr="00E11A9E" w14:paraId="7189855A" w14:textId="77777777" w:rsidTr="00CA557A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3AD1C20E" w14:textId="7C32AFF5" w:rsidR="00706D64" w:rsidRPr="00F33469" w:rsidRDefault="00C24F4E" w:rsidP="00CA557A">
            <w:pPr>
              <w:rPr>
                <w:sz w:val="32"/>
                <w:lang w:val="nl-BE"/>
              </w:rPr>
            </w:pPr>
            <w:r w:rsidRPr="00A14FF7">
              <w:rPr>
                <w:lang w:val="nl-BE"/>
              </w:rPr>
              <w:br w:type="page"/>
            </w: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1C0E741F" w14:textId="264819E5" w:rsidR="00706D64" w:rsidRPr="008A615B" w:rsidRDefault="00706D64" w:rsidP="00CA557A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706D64">
              <w:rPr>
                <w:b/>
                <w:bCs/>
                <w:color w:val="FFFFFF"/>
                <w:sz w:val="24"/>
                <w:lang w:val="nl-BE"/>
              </w:rPr>
              <w:t xml:space="preserve">Gegevens van de </w:t>
            </w:r>
            <w:r w:rsidR="005D1D28">
              <w:rPr>
                <w:b/>
                <w:bCs/>
                <w:color w:val="FFFFFF"/>
                <w:sz w:val="24"/>
                <w:lang w:val="nl-BE"/>
              </w:rPr>
              <w:t>dienst</w:t>
            </w:r>
            <w:r w:rsidR="00010BB6">
              <w:rPr>
                <w:b/>
                <w:bCs/>
                <w:color w:val="FFFFFF"/>
                <w:sz w:val="24"/>
                <w:lang w:val="nl-BE"/>
              </w:rPr>
              <w:t xml:space="preserve"> </w:t>
            </w:r>
            <w:r w:rsidRPr="00706D64">
              <w:rPr>
                <w:b/>
                <w:bCs/>
                <w:color w:val="FFFFFF"/>
                <w:sz w:val="24"/>
                <w:lang w:val="nl-BE"/>
              </w:rPr>
              <w:t>rechtstreeks toegankelijke hulp</w:t>
            </w:r>
          </w:p>
        </w:tc>
      </w:tr>
      <w:tr w:rsidR="0037211A" w:rsidRPr="00E11A9E" w14:paraId="71F61C15" w14:textId="77777777" w:rsidTr="00C24F4E">
        <w:trPr>
          <w:cantSplit/>
        </w:trPr>
        <w:tc>
          <w:tcPr>
            <w:tcW w:w="428" w:type="dxa"/>
            <w:tcMar>
              <w:top w:w="240" w:type="dxa"/>
            </w:tcMar>
          </w:tcPr>
          <w:p w14:paraId="5DD10249" w14:textId="1DA03C86" w:rsidR="0037211A" w:rsidRDefault="00010BB6" w:rsidP="00CA55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36518F60" w14:textId="69FF9775" w:rsidR="0037211A" w:rsidRPr="00706D64" w:rsidRDefault="0037211A" w:rsidP="00CA557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Beschikt </w:t>
            </w:r>
            <w:r w:rsidR="00010BB6">
              <w:rPr>
                <w:b/>
                <w:bCs/>
                <w:lang w:val="nl-BE"/>
              </w:rPr>
              <w:t>u</w:t>
            </w:r>
            <w:r>
              <w:rPr>
                <w:b/>
                <w:bCs/>
                <w:lang w:val="nl-BE"/>
              </w:rPr>
              <w:t xml:space="preserve"> al over een erkenning RTH?</w:t>
            </w:r>
          </w:p>
        </w:tc>
      </w:tr>
      <w:tr w:rsidR="0037211A" w:rsidRPr="00E11A9E" w14:paraId="33B65FB9" w14:textId="77777777" w:rsidTr="00C24F4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4FF0D8A7" w14:textId="77777777" w:rsidR="0037211A" w:rsidRPr="00706D64" w:rsidRDefault="0037211A" w:rsidP="00CA557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65B453DC" w14:textId="77777777" w:rsidR="0037211A" w:rsidRPr="00E11A9E" w:rsidRDefault="0037211A" w:rsidP="00CA557A">
            <w:pPr>
              <w:rPr>
                <w:lang w:val="nl-BE"/>
              </w:rPr>
            </w:pP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52020CEA" w14:textId="13DC2CC6" w:rsidR="0037211A" w:rsidRPr="00706D64" w:rsidRDefault="0037211A" w:rsidP="00CA557A">
            <w:pPr>
              <w:rPr>
                <w:lang w:val="nl-BE"/>
              </w:rPr>
            </w:pPr>
            <w:r>
              <w:rPr>
                <w:lang w:val="nl-BE"/>
              </w:rPr>
              <w:t xml:space="preserve">ja. </w:t>
            </w:r>
            <w:r w:rsidRPr="0037211A">
              <w:rPr>
                <w:b/>
                <w:bCs/>
                <w:lang w:val="nl-BE"/>
              </w:rPr>
              <w:t xml:space="preserve">Welk is </w:t>
            </w:r>
            <w:r w:rsidR="00DC3280">
              <w:rPr>
                <w:b/>
                <w:bCs/>
                <w:lang w:val="nl-BE"/>
              </w:rPr>
              <w:t>uw</w:t>
            </w:r>
            <w:r w:rsidRPr="0037211A">
              <w:rPr>
                <w:b/>
                <w:bCs/>
                <w:lang w:val="nl-BE"/>
              </w:rPr>
              <w:t xml:space="preserve"> huidige capaciteit RTH?</w:t>
            </w:r>
          </w:p>
        </w:tc>
      </w:tr>
      <w:tr w:rsidR="0037211A" w14:paraId="4BA5197E" w14:textId="77777777" w:rsidTr="00C24F4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6020BDC" w14:textId="77777777" w:rsidR="0037211A" w:rsidRPr="0037211A" w:rsidRDefault="0037211A" w:rsidP="00CA557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78DA23C" w14:textId="77777777" w:rsidR="0037211A" w:rsidRPr="0037211A" w:rsidRDefault="0037211A" w:rsidP="00CA557A">
            <w:pPr>
              <w:rPr>
                <w:lang w:val="nl-BE"/>
              </w:rPr>
            </w:pPr>
          </w:p>
        </w:tc>
        <w:tc>
          <w:tcPr>
            <w:tcW w:w="79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F958AD3" w14:textId="77777777" w:rsidR="0037211A" w:rsidRDefault="0037211A" w:rsidP="00CA557A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8611" w:type="dxa"/>
            <w:gridSpan w:val="2"/>
            <w:vAlign w:val="bottom"/>
          </w:tcPr>
          <w:p w14:paraId="16FB8EE1" w14:textId="2FAD95CA" w:rsidR="0037211A" w:rsidRDefault="005D1D28" w:rsidP="00CA557A">
            <w:r>
              <w:t>personeelsp</w:t>
            </w:r>
            <w:r w:rsidR="0037211A">
              <w:t>unten</w:t>
            </w:r>
          </w:p>
        </w:tc>
      </w:tr>
      <w:tr w:rsidR="0037211A" w:rsidRPr="00706D64" w14:paraId="66DFA33C" w14:textId="77777777" w:rsidTr="00C24F4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6831991" w14:textId="77777777" w:rsidR="0037211A" w:rsidRPr="00706D64" w:rsidRDefault="0037211A" w:rsidP="00CA557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E78B5F5" w14:textId="77777777" w:rsidR="0037211A" w:rsidRDefault="0037211A" w:rsidP="00CA557A"/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17E9293C" w14:textId="77777777" w:rsidR="0037211A" w:rsidRPr="00706D64" w:rsidRDefault="0037211A" w:rsidP="00CA557A">
            <w:pPr>
              <w:rPr>
                <w:lang w:val="nl-BE"/>
              </w:rPr>
            </w:pPr>
            <w:r>
              <w:rPr>
                <w:lang w:val="nl-BE"/>
              </w:rPr>
              <w:t>nee</w:t>
            </w:r>
          </w:p>
        </w:tc>
      </w:tr>
      <w:tr w:rsidR="00AA6CB0" w:rsidRPr="006860A7" w14:paraId="4CA891F3" w14:textId="77777777" w:rsidTr="004355E9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44D1536E" w14:textId="77777777" w:rsidR="00AA6CB0" w:rsidRPr="00F33469" w:rsidRDefault="00AA6CB0" w:rsidP="004355E9">
            <w:pPr>
              <w:rPr>
                <w:sz w:val="32"/>
                <w:lang w:val="nl-BE"/>
              </w:rPr>
            </w:pPr>
            <w:r w:rsidRPr="00A14FF7">
              <w:rPr>
                <w:lang w:val="nl-BE"/>
              </w:rPr>
              <w:br w:type="page"/>
            </w: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2D7A6CB1" w14:textId="7F0C6C2B" w:rsidR="00AA6CB0" w:rsidRPr="008A615B" w:rsidRDefault="00AA6CB0" w:rsidP="004355E9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Inhoud van de aanvraag</w:t>
            </w:r>
          </w:p>
        </w:tc>
      </w:tr>
      <w:tr w:rsidR="00AA6CB0" w:rsidRPr="006860A7" w14:paraId="4C480C64" w14:textId="77777777" w:rsidTr="004355E9">
        <w:trPr>
          <w:cantSplit/>
        </w:trPr>
        <w:tc>
          <w:tcPr>
            <w:tcW w:w="428" w:type="dxa"/>
            <w:tcMar>
              <w:top w:w="240" w:type="dxa"/>
            </w:tcMar>
          </w:tcPr>
          <w:p w14:paraId="145319F6" w14:textId="68CC893D" w:rsidR="00AA6CB0" w:rsidRDefault="00010BB6" w:rsidP="004355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53179F53" w14:textId="3570274E" w:rsidR="00AA6CB0" w:rsidRPr="008A615B" w:rsidRDefault="00AA6CB0" w:rsidP="004355E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G</w:t>
            </w:r>
            <w:r w:rsidRPr="00AA6CB0">
              <w:rPr>
                <w:b/>
                <w:bCs/>
                <w:lang w:val="nl-BE"/>
              </w:rPr>
              <w:t>eef een concrete omschrijving van het RTH-aanbod dat u wilt organiseren. Omschrijf hierbij ook de beoogde groep cliënten.</w:t>
            </w:r>
          </w:p>
        </w:tc>
      </w:tr>
      <w:tr w:rsidR="00010BB6" w14:paraId="3995475D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718F411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1358327B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784EB36C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2EDF9AD8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53442510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11689E50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E46238D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3CED906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AA6CB0" w14:paraId="6CB781E6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4A5F1873" w14:textId="77777777" w:rsidR="00AA6CB0" w:rsidRDefault="00AA6CB0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D39C7EC" w14:textId="77777777" w:rsidR="00AA6CB0" w:rsidRDefault="00AA6CB0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AA6CB0" w:rsidRPr="00E11A9E" w14:paraId="758B96D8" w14:textId="77777777" w:rsidTr="004355E9">
        <w:trPr>
          <w:cantSplit/>
        </w:trPr>
        <w:tc>
          <w:tcPr>
            <w:tcW w:w="428" w:type="dxa"/>
            <w:tcMar>
              <w:top w:w="240" w:type="dxa"/>
            </w:tcMar>
          </w:tcPr>
          <w:p w14:paraId="111B4E95" w14:textId="228CCEE9" w:rsidR="00AA6CB0" w:rsidRDefault="00010BB6" w:rsidP="004355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5FA26F10" w14:textId="06261332" w:rsidR="00AA6CB0" w:rsidRPr="008A615B" w:rsidRDefault="00AA6CB0" w:rsidP="004355E9">
            <w:pPr>
              <w:rPr>
                <w:b/>
                <w:bCs/>
                <w:lang w:val="nl-BE"/>
              </w:rPr>
            </w:pPr>
            <w:r w:rsidRPr="00AA6CB0">
              <w:rPr>
                <w:b/>
                <w:bCs/>
                <w:lang w:val="nl-BE"/>
              </w:rPr>
              <w:t>Motiveer hoe de werking die u onder RTH wilt aanbieden zal bijdragen tot de realisatie van de 4 basisprincipes die in het B</w:t>
            </w:r>
            <w:r>
              <w:rPr>
                <w:b/>
                <w:bCs/>
                <w:lang w:val="nl-BE"/>
              </w:rPr>
              <w:t xml:space="preserve">esluit van de Vlaamse Regering </w:t>
            </w:r>
            <w:r w:rsidRPr="00AA6CB0">
              <w:rPr>
                <w:b/>
                <w:bCs/>
                <w:lang w:val="nl-BE"/>
              </w:rPr>
              <w:t>van 22 februari 2013</w:t>
            </w:r>
            <w:r>
              <w:rPr>
                <w:b/>
                <w:bCs/>
                <w:lang w:val="nl-BE"/>
              </w:rPr>
              <w:t xml:space="preserve"> inzake RTH</w:t>
            </w:r>
            <w:r w:rsidRPr="00AA6CB0">
              <w:rPr>
                <w:b/>
                <w:bCs/>
                <w:lang w:val="nl-BE"/>
              </w:rPr>
              <w:t xml:space="preserve"> zijn vastgelegd.</w:t>
            </w:r>
          </w:p>
        </w:tc>
      </w:tr>
      <w:tr w:rsidR="00010BB6" w14:paraId="1E67DE68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18DB0A3" w14:textId="77777777" w:rsidR="00010BB6" w:rsidRPr="00E11A9E" w:rsidRDefault="00010BB6" w:rsidP="004355E9">
            <w:pPr>
              <w:rPr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3BE163D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678DE5B9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1CBFC43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59994236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442A7A52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49B2D31B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C599809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60D3A017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2CA368BE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13F60968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AA6CB0" w:rsidRPr="00E11A9E" w14:paraId="5EC3D3EA" w14:textId="77777777" w:rsidTr="004355E9">
        <w:trPr>
          <w:cantSplit/>
        </w:trPr>
        <w:tc>
          <w:tcPr>
            <w:tcW w:w="428" w:type="dxa"/>
            <w:tcMar>
              <w:top w:w="240" w:type="dxa"/>
            </w:tcMar>
          </w:tcPr>
          <w:p w14:paraId="68A644C2" w14:textId="58386419" w:rsidR="00AA6CB0" w:rsidRDefault="00010BB6" w:rsidP="004355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4DA8C614" w14:textId="751FE794" w:rsidR="00AA6CB0" w:rsidRPr="008A615B" w:rsidRDefault="00010BB6" w:rsidP="004355E9">
            <w:pPr>
              <w:rPr>
                <w:b/>
                <w:bCs/>
                <w:lang w:val="nl-BE"/>
              </w:rPr>
            </w:pPr>
            <w:r w:rsidRPr="00E11A9E">
              <w:rPr>
                <w:b/>
                <w:lang w:val="nl-BE"/>
              </w:rPr>
              <w:t>Wat is de impact van uw aanvraag tot omzetting naar RTH op de huidige MFC-werking?</w:t>
            </w:r>
          </w:p>
        </w:tc>
      </w:tr>
      <w:tr w:rsidR="00010BB6" w14:paraId="6ACB2325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1B16CDF" w14:textId="77777777" w:rsidR="00010BB6" w:rsidRPr="00E11A9E" w:rsidRDefault="00010BB6" w:rsidP="004355E9">
            <w:pPr>
              <w:rPr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EAA6AAB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4E35E51A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E103A8E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1FA313A8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7FFD713A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4A304D2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CFC8EC1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1704EAB7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8EDCCA9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15D13C59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:rsidRPr="00E11A9E" w14:paraId="69354E4F" w14:textId="77777777" w:rsidTr="004355E9">
        <w:trPr>
          <w:cantSplit/>
        </w:trPr>
        <w:tc>
          <w:tcPr>
            <w:tcW w:w="428" w:type="dxa"/>
            <w:tcMar>
              <w:top w:w="240" w:type="dxa"/>
            </w:tcMar>
          </w:tcPr>
          <w:p w14:paraId="4D52423E" w14:textId="6B6B8E2D" w:rsidR="00010BB6" w:rsidRDefault="00010BB6" w:rsidP="004355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67C41A64" w14:textId="7019C1A0" w:rsidR="00010BB6" w:rsidRPr="008A615B" w:rsidRDefault="00010BB6" w:rsidP="004355E9">
            <w:pPr>
              <w:rPr>
                <w:b/>
                <w:bCs/>
                <w:lang w:val="nl-BE"/>
              </w:rPr>
            </w:pPr>
            <w:r w:rsidRPr="00E11A9E">
              <w:rPr>
                <w:b/>
                <w:lang w:val="nl-BE"/>
              </w:rPr>
              <w:t>Waarom is het voor de ondersteuning van gebruikers voor uw MFC noodzakelijk en meer  aangewezen om dit binnen RTH te organiseren en niet binnen de MFC-werking? Wat is de meerwaarde van een RTH-aanbod voor het beantwoorden van de vragen naar zorg en ondersteuning in de regio?</w:t>
            </w:r>
          </w:p>
        </w:tc>
      </w:tr>
      <w:tr w:rsidR="00010BB6" w14:paraId="16178938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2AD33CA" w14:textId="77777777" w:rsidR="00010BB6" w:rsidRPr="00E11A9E" w:rsidRDefault="00010BB6" w:rsidP="004355E9">
            <w:pPr>
              <w:rPr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9A8A6E6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052C848F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FF7DDA5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02FED48B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049097B7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7E60DF0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FB16C31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14:paraId="721F087D" w14:textId="77777777" w:rsidTr="004355E9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A1905BF" w14:textId="77777777" w:rsidR="00010BB6" w:rsidRDefault="00010BB6" w:rsidP="004355E9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CFE480D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10BB6" w:rsidRPr="00E11A9E" w14:paraId="393B4C38" w14:textId="77777777" w:rsidTr="004355E9">
        <w:trPr>
          <w:cantSplit/>
        </w:trPr>
        <w:tc>
          <w:tcPr>
            <w:tcW w:w="428" w:type="dxa"/>
            <w:tcMar>
              <w:top w:w="240" w:type="dxa"/>
            </w:tcMar>
          </w:tcPr>
          <w:p w14:paraId="75D7596D" w14:textId="0F210A1D" w:rsidR="00010BB6" w:rsidRDefault="00010BB6" w:rsidP="004355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618EAACC" w14:textId="4E981CE5" w:rsidR="00010BB6" w:rsidRPr="008A615B" w:rsidRDefault="00010BB6" w:rsidP="004355E9">
            <w:pPr>
              <w:rPr>
                <w:b/>
                <w:bCs/>
                <w:lang w:val="nl-BE"/>
              </w:rPr>
            </w:pPr>
            <w:r w:rsidRPr="00E11A9E">
              <w:rPr>
                <w:b/>
                <w:lang w:val="nl-BE"/>
              </w:rPr>
              <w:t>Hoeveel personeelspunten wilt u overdragen van MFC naar RTH?</w:t>
            </w:r>
          </w:p>
        </w:tc>
      </w:tr>
      <w:tr w:rsidR="00010BB6" w14:paraId="3104A4D6" w14:textId="77777777" w:rsidTr="00010BB6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5F6CA05" w14:textId="77777777" w:rsidR="00010BB6" w:rsidRPr="00E11A9E" w:rsidRDefault="00010BB6" w:rsidP="004355E9">
            <w:pPr>
              <w:rPr>
                <w:lang w:val="nl-BE"/>
              </w:rPr>
            </w:pPr>
          </w:p>
        </w:tc>
        <w:tc>
          <w:tcPr>
            <w:tcW w:w="96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7B0EFF7" w14:textId="77777777" w:rsidR="00010BB6" w:rsidRDefault="00010BB6" w:rsidP="004355E9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8813" w:type="dxa"/>
            <w:gridSpan w:val="3"/>
            <w:vAlign w:val="bottom"/>
          </w:tcPr>
          <w:p w14:paraId="39F2C1E1" w14:textId="7A5A805F" w:rsidR="00010BB6" w:rsidRDefault="00010BB6" w:rsidP="004355E9">
            <w:r>
              <w:t>personeelspunten</w:t>
            </w:r>
          </w:p>
        </w:tc>
      </w:tr>
      <w:tr w:rsidR="00A51725" w:rsidRPr="006860A7" w14:paraId="7025C8BB" w14:textId="77777777" w:rsidTr="00C24F4E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3640FE43" w14:textId="77777777" w:rsidR="00A51725" w:rsidRPr="00F33469" w:rsidRDefault="00A51725" w:rsidP="00CA557A">
            <w:pPr>
              <w:rPr>
                <w:sz w:val="32"/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7667333E" w14:textId="0D9A924C" w:rsidR="00A51725" w:rsidRPr="008A615B" w:rsidRDefault="00DC3280" w:rsidP="00CA557A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Bij te voegen documenten</w:t>
            </w:r>
          </w:p>
        </w:tc>
      </w:tr>
      <w:tr w:rsidR="00DC3280" w:rsidRPr="00E11A9E" w14:paraId="4EC66DD0" w14:textId="77777777" w:rsidTr="004355E9">
        <w:trPr>
          <w:cantSplit/>
        </w:trPr>
        <w:tc>
          <w:tcPr>
            <w:tcW w:w="428" w:type="dxa"/>
            <w:tcMar>
              <w:top w:w="240" w:type="dxa"/>
            </w:tcMar>
          </w:tcPr>
          <w:p w14:paraId="7802BA13" w14:textId="1662E2BD" w:rsidR="00DC3280" w:rsidRDefault="00DC3280" w:rsidP="004355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04FF65C4" w14:textId="7DEB1B8A" w:rsidR="00DC3280" w:rsidRDefault="00DC3280" w:rsidP="004355E9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Bij deze overdracht is regionaal advies vereist.</w:t>
            </w:r>
          </w:p>
          <w:p w14:paraId="0D32BBE3" w14:textId="77777777" w:rsidR="00DC3280" w:rsidRDefault="00DC3280" w:rsidP="004355E9">
            <w:pPr>
              <w:rPr>
                <w:i/>
                <w:iCs/>
                <w:lang w:val="nl-BE"/>
              </w:rPr>
            </w:pPr>
          </w:p>
          <w:p w14:paraId="1BA973A6" w14:textId="6E5EA67D" w:rsidR="00DC3280" w:rsidRPr="00DC3280" w:rsidRDefault="00DC3280" w:rsidP="004355E9">
            <w:pPr>
              <w:rPr>
                <w:i/>
                <w:iCs/>
                <w:lang w:val="nl-BE"/>
              </w:rPr>
            </w:pPr>
            <w:r w:rsidRPr="00DC3280">
              <w:rPr>
                <w:i/>
                <w:iCs/>
                <w:lang w:val="nl-BE"/>
              </w:rPr>
              <w:t>Voeg het advies van IROJ, ACT en eventueel een ander relevant regionaal overlegplatform toe aan de aanvraag, samen met dit formulier. Uit dit advies moet blijken dat u met deze regionale partners en overlegorganen</w:t>
            </w:r>
            <w:r>
              <w:rPr>
                <w:i/>
                <w:iCs/>
                <w:lang w:val="nl-BE"/>
              </w:rPr>
              <w:t xml:space="preserve"> </w:t>
            </w:r>
            <w:r w:rsidRPr="00DC3280">
              <w:rPr>
                <w:i/>
                <w:iCs/>
                <w:lang w:val="nl-BE"/>
              </w:rPr>
              <w:t>een overleg had over uw vraag tot omzetting én wat hun standpunt hieromtrent is.</w:t>
            </w:r>
          </w:p>
        </w:tc>
      </w:tr>
    </w:tbl>
    <w:p w14:paraId="2B1B7E0E" w14:textId="5CDD791D" w:rsidR="00DC3280" w:rsidRPr="00E11A9E" w:rsidRDefault="00DC3280">
      <w:pPr>
        <w:rPr>
          <w:lang w:val="nl-BE"/>
        </w:rPr>
      </w:pPr>
    </w:p>
    <w:p w14:paraId="377C2580" w14:textId="77777777" w:rsidR="00DC3280" w:rsidRPr="00E11A9E" w:rsidRDefault="00DC3280">
      <w:pPr>
        <w:spacing w:line="240" w:lineRule="auto"/>
        <w:rPr>
          <w:lang w:val="nl-BE"/>
        </w:rPr>
      </w:pPr>
      <w:r w:rsidRPr="00E11A9E">
        <w:rPr>
          <w:lang w:val="nl-BE"/>
        </w:rPr>
        <w:br w:type="page"/>
      </w:r>
    </w:p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3162"/>
        <w:gridCol w:w="6616"/>
      </w:tblGrid>
      <w:tr w:rsidR="00A51725" w:rsidRPr="008A615B" w14:paraId="43CE6DD7" w14:textId="77777777" w:rsidTr="00CA557A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71A2F8D7" w14:textId="77777777" w:rsidR="00A51725" w:rsidRPr="00F33469" w:rsidRDefault="00A51725" w:rsidP="00CA557A">
            <w:pPr>
              <w:rPr>
                <w:sz w:val="32"/>
                <w:lang w:val="nl-BE"/>
              </w:rPr>
            </w:pPr>
          </w:p>
        </w:tc>
        <w:tc>
          <w:tcPr>
            <w:tcW w:w="9778" w:type="dxa"/>
            <w:gridSpan w:val="2"/>
            <w:tcMar>
              <w:top w:w="360" w:type="dxa"/>
              <w:bottom w:w="20" w:type="dxa"/>
            </w:tcMar>
          </w:tcPr>
          <w:p w14:paraId="14315674" w14:textId="1389BDBF" w:rsidR="00A51725" w:rsidRPr="008A615B" w:rsidRDefault="00A51725" w:rsidP="00CA557A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Ondertekening</w:t>
            </w:r>
          </w:p>
        </w:tc>
      </w:tr>
      <w:tr w:rsidR="00EB1CBA" w:rsidRPr="006860A7" w14:paraId="640770E9" w14:textId="77777777" w:rsidTr="00EB1CBA">
        <w:tc>
          <w:tcPr>
            <w:tcW w:w="428" w:type="dxa"/>
            <w:tcMar>
              <w:top w:w="240" w:type="dxa"/>
            </w:tcMar>
          </w:tcPr>
          <w:p w14:paraId="7913CEFC" w14:textId="7BDBA247" w:rsidR="00EB1CBA" w:rsidRDefault="00DC3280" w:rsidP="00CA55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78" w:type="dxa"/>
            <w:gridSpan w:val="2"/>
            <w:tcMar>
              <w:top w:w="240" w:type="dxa"/>
            </w:tcMar>
          </w:tcPr>
          <w:p w14:paraId="16DDD519" w14:textId="77777777" w:rsidR="00EB1CBA" w:rsidRDefault="00DC3280" w:rsidP="00CA557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Onderteken dit formulier.</w:t>
            </w:r>
          </w:p>
          <w:p w14:paraId="07F884B3" w14:textId="7E9435B8" w:rsidR="00DC3280" w:rsidRPr="00407900" w:rsidRDefault="00DC3280" w:rsidP="00CA557A">
            <w:pPr>
              <w:rPr>
                <w:b/>
                <w:bCs/>
                <w:lang w:val="nl-BE"/>
              </w:rPr>
            </w:pPr>
          </w:p>
        </w:tc>
      </w:tr>
      <w:tr w:rsidR="00EB1CBA" w14:paraId="3038F91E" w14:textId="77777777" w:rsidTr="00EB1CBA">
        <w:tc>
          <w:tcPr>
            <w:tcW w:w="428" w:type="dxa"/>
            <w:tcMar>
              <w:top w:w="60" w:type="dxa"/>
              <w:bottom w:w="40" w:type="dxa"/>
            </w:tcMar>
          </w:tcPr>
          <w:p w14:paraId="24ED89C9" w14:textId="77777777" w:rsidR="00EB1CBA" w:rsidRPr="00EB1CBA" w:rsidRDefault="00EB1CBA" w:rsidP="00CA557A">
            <w:pPr>
              <w:rPr>
                <w:lang w:val="nl-BE"/>
              </w:rPr>
            </w:pPr>
          </w:p>
        </w:tc>
        <w:tc>
          <w:tcPr>
            <w:tcW w:w="3162" w:type="dxa"/>
            <w:tcMar>
              <w:top w:w="60" w:type="dxa"/>
              <w:bottom w:w="40" w:type="dxa"/>
            </w:tcMar>
            <w:vAlign w:val="center"/>
          </w:tcPr>
          <w:p w14:paraId="47CBA668" w14:textId="77777777" w:rsidR="00EB1CBA" w:rsidRDefault="00EB1CBA" w:rsidP="00CA557A">
            <w:pPr>
              <w:jc w:val="right"/>
            </w:pPr>
            <w:r>
              <w:t>datum</w:t>
            </w:r>
          </w:p>
        </w:tc>
        <w:tc>
          <w:tcPr>
            <w:tcW w:w="6616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EB1CBA" w14:paraId="29C49FD5" w14:textId="77777777" w:rsidTr="00CA557A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6ABBC975" w14:textId="77777777" w:rsidR="00EB1CBA" w:rsidRDefault="00EB1CBA" w:rsidP="00CA557A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12C7A00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62512C70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F22A7BE" w14:textId="77777777" w:rsidR="00EB1CBA" w:rsidRDefault="00EB1CBA" w:rsidP="00CA557A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F8A02CF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240" w:type="dxa"/>
                </w:tcPr>
                <w:p w14:paraId="7C9A906B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50A3552D" w14:textId="77777777" w:rsidR="00EB1CBA" w:rsidRDefault="00EB1CBA" w:rsidP="00CA557A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5078660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CBAE159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863F052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D073D39" w14:textId="77777777" w:rsidR="00EB1CBA" w:rsidRDefault="00EB1CBA" w:rsidP="00CA557A">
                  <w:pPr>
                    <w:jc w:val="center"/>
                  </w:pPr>
                  <w:r>
                    <w:rPr>
                      <w:noProof/>
                    </w:rPr>
                    <w:t> </w:t>
                  </w:r>
                </w:p>
              </w:tc>
            </w:tr>
          </w:tbl>
          <w:p w14:paraId="773465F9" w14:textId="77777777" w:rsidR="00EB1CBA" w:rsidRDefault="00EB1CBA" w:rsidP="00CA557A"/>
        </w:tc>
      </w:tr>
      <w:tr w:rsidR="00EB1CBA" w14:paraId="5FD610CE" w14:textId="77777777" w:rsidTr="00EB1CBA">
        <w:tc>
          <w:tcPr>
            <w:tcW w:w="428" w:type="dxa"/>
            <w:tcMar>
              <w:top w:w="480" w:type="dxa"/>
              <w:bottom w:w="20" w:type="dxa"/>
            </w:tcMar>
          </w:tcPr>
          <w:p w14:paraId="14B9D0E3" w14:textId="77777777" w:rsidR="00EB1CBA" w:rsidRDefault="00EB1CBA" w:rsidP="00CA557A"/>
        </w:tc>
        <w:tc>
          <w:tcPr>
            <w:tcW w:w="3162" w:type="dxa"/>
            <w:tcMar>
              <w:top w:w="480" w:type="dxa"/>
              <w:bottom w:w="20" w:type="dxa"/>
            </w:tcMar>
          </w:tcPr>
          <w:p w14:paraId="378F57E7" w14:textId="77777777" w:rsidR="00EB1CBA" w:rsidRDefault="00EB1CBA" w:rsidP="00CA557A">
            <w:pPr>
              <w:jc w:val="right"/>
            </w:pPr>
            <w:r>
              <w:t>handtekening</w:t>
            </w:r>
          </w:p>
        </w:tc>
        <w:tc>
          <w:tcPr>
            <w:tcW w:w="6616" w:type="dxa"/>
            <w:tcMar>
              <w:top w:w="480" w:type="dxa"/>
              <w:bottom w:w="20" w:type="dxa"/>
            </w:tcMar>
            <w:vAlign w:val="bottom"/>
          </w:tcPr>
          <w:p w14:paraId="112BFEAE" w14:textId="77777777" w:rsidR="00EB1CBA" w:rsidRDefault="00EB1CBA" w:rsidP="00CA557A">
            <w:pPr>
              <w:pBdr>
                <w:bottom w:val="dotted" w:sz="4" w:space="1" w:color="auto"/>
              </w:pBdr>
            </w:pPr>
          </w:p>
        </w:tc>
      </w:tr>
      <w:tr w:rsidR="00EB1CBA" w14:paraId="57BDBFAE" w14:textId="77777777" w:rsidTr="00EB1CBA">
        <w:tc>
          <w:tcPr>
            <w:tcW w:w="428" w:type="dxa"/>
            <w:tcMar>
              <w:top w:w="120" w:type="dxa"/>
              <w:bottom w:w="20" w:type="dxa"/>
            </w:tcMar>
          </w:tcPr>
          <w:p w14:paraId="324FA67F" w14:textId="77777777" w:rsidR="00EB1CBA" w:rsidRDefault="00EB1CBA" w:rsidP="00CA557A"/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34B3330C" w14:textId="77777777" w:rsidR="00EB1CBA" w:rsidRDefault="00EB1CBA" w:rsidP="00CA557A">
            <w:pPr>
              <w:jc w:val="right"/>
            </w:pPr>
            <w:r>
              <w:t>voor- en achternaam</w:t>
            </w:r>
          </w:p>
        </w:tc>
        <w:tc>
          <w:tcPr>
            <w:tcW w:w="6616" w:type="dxa"/>
            <w:tcMar>
              <w:top w:w="120" w:type="dxa"/>
              <w:bottom w:w="20" w:type="dxa"/>
            </w:tcMar>
            <w:vAlign w:val="bottom"/>
          </w:tcPr>
          <w:p w14:paraId="59BA3630" w14:textId="77777777" w:rsidR="00EB1CBA" w:rsidRDefault="00EB1CBA" w:rsidP="00CA557A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EB1CBA" w14:paraId="43829DFE" w14:textId="77777777" w:rsidTr="00EB1CBA">
        <w:tc>
          <w:tcPr>
            <w:tcW w:w="428" w:type="dxa"/>
            <w:tcMar>
              <w:top w:w="120" w:type="dxa"/>
              <w:bottom w:w="20" w:type="dxa"/>
            </w:tcMar>
          </w:tcPr>
          <w:p w14:paraId="256F53CC" w14:textId="77777777" w:rsidR="00EB1CBA" w:rsidRDefault="00EB1CBA" w:rsidP="00CA557A"/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3AEE8DEE" w14:textId="77777777" w:rsidR="00EB1CBA" w:rsidRDefault="00EB1CBA" w:rsidP="00CA557A">
            <w:pPr>
              <w:jc w:val="right"/>
            </w:pPr>
            <w:r>
              <w:t>functie</w:t>
            </w:r>
          </w:p>
        </w:tc>
        <w:tc>
          <w:tcPr>
            <w:tcW w:w="6616" w:type="dxa"/>
            <w:tcMar>
              <w:top w:w="120" w:type="dxa"/>
              <w:bottom w:w="20" w:type="dxa"/>
            </w:tcMar>
            <w:vAlign w:val="bottom"/>
          </w:tcPr>
          <w:p w14:paraId="6CC7AE9D" w14:textId="77777777" w:rsidR="00EB1CBA" w:rsidRDefault="00EB1CBA" w:rsidP="00CA557A">
            <w:pPr>
              <w:pBdr>
                <w:bottom w:val="dotted" w:sz="4" w:space="1" w:color="auto"/>
              </w:pBd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EB1CBA" w:rsidRPr="00E11A9E" w14:paraId="2FCA760B" w14:textId="77777777" w:rsidTr="00CA557A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14AA04A2" w14:textId="5744E04B" w:rsidR="00EB1CBA" w:rsidRPr="00F33469" w:rsidRDefault="00C24F4E" w:rsidP="00CA557A">
            <w:pPr>
              <w:rPr>
                <w:sz w:val="32"/>
                <w:lang w:val="nl-BE"/>
              </w:rPr>
            </w:pPr>
            <w:r>
              <w:br w:type="page"/>
            </w:r>
          </w:p>
        </w:tc>
        <w:tc>
          <w:tcPr>
            <w:tcW w:w="9778" w:type="dxa"/>
            <w:gridSpan w:val="2"/>
            <w:tcMar>
              <w:top w:w="360" w:type="dxa"/>
              <w:bottom w:w="20" w:type="dxa"/>
            </w:tcMar>
          </w:tcPr>
          <w:p w14:paraId="5980730C" w14:textId="122B8D1F" w:rsidR="00EB1CBA" w:rsidRPr="008A615B" w:rsidRDefault="00EB1CBA" w:rsidP="00CA557A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Aan wie bezorgt u dit formulier en op welke manier?</w:t>
            </w:r>
          </w:p>
        </w:tc>
      </w:tr>
      <w:tr w:rsidR="00EB1CBA" w:rsidRPr="00E11A9E" w14:paraId="082CA088" w14:textId="77777777" w:rsidTr="00CA557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6F51C3AF" w14:textId="363BB1A9" w:rsidR="00EB1CBA" w:rsidRDefault="00EB1CBA" w:rsidP="00CA55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3280">
              <w:rPr>
                <w:b/>
                <w:bCs/>
              </w:rPr>
              <w:t>0</w:t>
            </w:r>
          </w:p>
        </w:tc>
        <w:tc>
          <w:tcPr>
            <w:tcW w:w="9778" w:type="dxa"/>
            <w:gridSpan w:val="2"/>
            <w:tcMar>
              <w:top w:w="240" w:type="dxa"/>
            </w:tcMar>
          </w:tcPr>
          <w:p w14:paraId="2ECCF701" w14:textId="6DED1BCE" w:rsidR="00EB1CBA" w:rsidRPr="00EB1CBA" w:rsidRDefault="00DC3280" w:rsidP="00DC3280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Scan het ondertekende formulier in en mail het samen met het advies van de regionale overlegplatformen naar erkenningen@vaph.be.</w:t>
            </w:r>
            <w:r w:rsidR="00B062A7">
              <w:rPr>
                <w:b/>
                <w:bCs/>
                <w:i/>
                <w:iCs/>
                <w:lang w:val="nl-BE"/>
              </w:rPr>
              <w:t xml:space="preserve"> </w:t>
            </w:r>
          </w:p>
        </w:tc>
      </w:tr>
    </w:tbl>
    <w:p w14:paraId="0D6A08F7" w14:textId="77777777" w:rsidR="00222268" w:rsidRPr="00222268" w:rsidRDefault="00222268" w:rsidP="00EB1CBA">
      <w:pPr>
        <w:rPr>
          <w:lang w:val="nl-BE"/>
        </w:rPr>
      </w:pPr>
    </w:p>
    <w:sectPr w:rsidR="00222268" w:rsidRPr="00222268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2944" w14:textId="77777777" w:rsidR="00743233" w:rsidRDefault="00743233" w:rsidP="00377F4E">
      <w:r>
        <w:separator/>
      </w:r>
    </w:p>
    <w:p w14:paraId="7240189A" w14:textId="77777777" w:rsidR="00743233" w:rsidRDefault="00743233" w:rsidP="00377F4E"/>
  </w:endnote>
  <w:endnote w:type="continuationSeparator" w:id="0">
    <w:p w14:paraId="3C53CC0A" w14:textId="77777777" w:rsidR="00743233" w:rsidRDefault="00743233" w:rsidP="00377F4E">
      <w:r>
        <w:continuationSeparator/>
      </w:r>
    </w:p>
    <w:p w14:paraId="75C77A30" w14:textId="77777777" w:rsidR="00743233" w:rsidRDefault="00743233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58EC" w14:textId="5DD410E0" w:rsidR="00222268" w:rsidRDefault="00DC3280">
    <w:pPr>
      <w:pStyle w:val="Voettekst"/>
    </w:pPr>
    <w:r w:rsidRPr="00DC3280">
      <w:t xml:space="preserve">Aanvraag tot omzetting van capaciteit </w:t>
    </w:r>
    <w:r>
      <w:t>MFC</w:t>
    </w:r>
    <w:r w:rsidRPr="00DC3280">
      <w:t xml:space="preserve"> naar capaciteit </w:t>
    </w:r>
    <w:r>
      <w:t>RTH</w:t>
    </w:r>
    <w:r w:rsidR="00222268">
      <w:t xml:space="preserve"> - </w:t>
    </w:r>
    <w:r w:rsidR="006E1A74">
      <w:rPr>
        <w:noProof/>
      </w:rPr>
      <w:t>2</w:t>
    </w:r>
    <w:r w:rsidR="00222268">
      <w:t xml:space="preserve"> van </w:t>
    </w:r>
    <w:r w:rsidR="006E1A74">
      <w:rPr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13A7" w14:textId="7DB46F32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02F7CD5F" wp14:editId="778E58CD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721">
      <w:t>VAPH-F-20</w:t>
    </w:r>
    <w:r w:rsidR="0037211A">
      <w:t>23</w:t>
    </w:r>
    <w:r w:rsidR="00AD6C8C">
      <w:t>-0</w:t>
    </w:r>
    <w:r w:rsidR="0037211A">
      <w:t>2</w:t>
    </w:r>
    <w:r w:rsidR="00AD6C8C">
      <w:t>0-0</w:t>
    </w:r>
    <w:r w:rsidR="0037211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7AF0" w14:textId="77777777" w:rsidR="00743233" w:rsidRDefault="00743233" w:rsidP="00377F4E">
      <w:r>
        <w:separator/>
      </w:r>
    </w:p>
  </w:footnote>
  <w:footnote w:type="continuationSeparator" w:id="0">
    <w:p w14:paraId="3E6B0409" w14:textId="77777777" w:rsidR="00743233" w:rsidRDefault="00743233" w:rsidP="00377F4E">
      <w:r>
        <w:continuationSeparator/>
      </w:r>
    </w:p>
    <w:p w14:paraId="2A8692F4" w14:textId="77777777" w:rsidR="00743233" w:rsidRDefault="00743233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030B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0430EE62" wp14:editId="6435E750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A037FC"/>
    <w:multiLevelType w:val="multilevel"/>
    <w:tmpl w:val="DEEA3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Azt503FBbOctIGY1nXKaO8Sk/ZCaS56BQMzumchMVfKwxMLK3bvE/hhRdN3g4K7KPpGFva2OEMWDKvZlTz+HA==" w:salt="vIYPRP4ERxj5qMz/BzC6dQ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0BB6"/>
    <w:rsid w:val="00011108"/>
    <w:rsid w:val="00011992"/>
    <w:rsid w:val="000128DC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521CC"/>
    <w:rsid w:val="00163A0A"/>
    <w:rsid w:val="00180BA8"/>
    <w:rsid w:val="0018349B"/>
    <w:rsid w:val="00184D8F"/>
    <w:rsid w:val="00187D99"/>
    <w:rsid w:val="001A0EC4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7F82"/>
    <w:rsid w:val="00230B8B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211A"/>
    <w:rsid w:val="003773FF"/>
    <w:rsid w:val="00377867"/>
    <w:rsid w:val="00377F4E"/>
    <w:rsid w:val="0038008F"/>
    <w:rsid w:val="00381B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655F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1D28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46EE"/>
    <w:rsid w:val="00646395"/>
    <w:rsid w:val="00653EF0"/>
    <w:rsid w:val="0065638B"/>
    <w:rsid w:val="00657F45"/>
    <w:rsid w:val="00660A9B"/>
    <w:rsid w:val="006610F6"/>
    <w:rsid w:val="006665CB"/>
    <w:rsid w:val="00667697"/>
    <w:rsid w:val="006770F1"/>
    <w:rsid w:val="00681E92"/>
    <w:rsid w:val="00682CCC"/>
    <w:rsid w:val="006860A7"/>
    <w:rsid w:val="00686964"/>
    <w:rsid w:val="006910B4"/>
    <w:rsid w:val="00692334"/>
    <w:rsid w:val="006944FD"/>
    <w:rsid w:val="006956D4"/>
    <w:rsid w:val="006A00DF"/>
    <w:rsid w:val="006A0373"/>
    <w:rsid w:val="006A149D"/>
    <w:rsid w:val="006A53A1"/>
    <w:rsid w:val="006A6A81"/>
    <w:rsid w:val="006A75C6"/>
    <w:rsid w:val="006B48DC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06D64"/>
    <w:rsid w:val="007138CD"/>
    <w:rsid w:val="0071498D"/>
    <w:rsid w:val="007176D4"/>
    <w:rsid w:val="00730131"/>
    <w:rsid w:val="0073220B"/>
    <w:rsid w:val="007331C4"/>
    <w:rsid w:val="00736873"/>
    <w:rsid w:val="00736D1D"/>
    <w:rsid w:val="00741398"/>
    <w:rsid w:val="00743233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2730"/>
    <w:rsid w:val="00773FF3"/>
    <w:rsid w:val="007746EF"/>
    <w:rsid w:val="007757D4"/>
    <w:rsid w:val="007762DE"/>
    <w:rsid w:val="007765E9"/>
    <w:rsid w:val="00781536"/>
    <w:rsid w:val="0078562B"/>
    <w:rsid w:val="00790A0F"/>
    <w:rsid w:val="0079170D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470B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615B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5921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4FF7"/>
    <w:rsid w:val="00A158BE"/>
    <w:rsid w:val="00A170A3"/>
    <w:rsid w:val="00A17B16"/>
    <w:rsid w:val="00A2382A"/>
    <w:rsid w:val="00A25124"/>
    <w:rsid w:val="00A25E31"/>
    <w:rsid w:val="00A33598"/>
    <w:rsid w:val="00A34D84"/>
    <w:rsid w:val="00A51725"/>
    <w:rsid w:val="00A51D9C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A42CD"/>
    <w:rsid w:val="00AA6CB0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3DB5"/>
    <w:rsid w:val="00AF5BB3"/>
    <w:rsid w:val="00AF7F32"/>
    <w:rsid w:val="00B01773"/>
    <w:rsid w:val="00B052D1"/>
    <w:rsid w:val="00B062A7"/>
    <w:rsid w:val="00B0689B"/>
    <w:rsid w:val="00B078D4"/>
    <w:rsid w:val="00B07948"/>
    <w:rsid w:val="00B11BCB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24F4E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4AE6"/>
    <w:rsid w:val="00C87722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CF648B"/>
    <w:rsid w:val="00D01E46"/>
    <w:rsid w:val="00D07773"/>
    <w:rsid w:val="00D133C8"/>
    <w:rsid w:val="00D1669C"/>
    <w:rsid w:val="00D17608"/>
    <w:rsid w:val="00D17EC7"/>
    <w:rsid w:val="00D17F1A"/>
    <w:rsid w:val="00D25734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C3280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1A9E"/>
    <w:rsid w:val="00E16403"/>
    <w:rsid w:val="00E17BFE"/>
    <w:rsid w:val="00E200E4"/>
    <w:rsid w:val="00E21A3E"/>
    <w:rsid w:val="00E25CE2"/>
    <w:rsid w:val="00E26CE5"/>
    <w:rsid w:val="00E31423"/>
    <w:rsid w:val="00E3284A"/>
    <w:rsid w:val="00E32D7D"/>
    <w:rsid w:val="00E33C80"/>
    <w:rsid w:val="00E41250"/>
    <w:rsid w:val="00E42283"/>
    <w:rsid w:val="00E45DD4"/>
    <w:rsid w:val="00E51891"/>
    <w:rsid w:val="00E51C0C"/>
    <w:rsid w:val="00E56E36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9742E"/>
    <w:rsid w:val="00EA196B"/>
    <w:rsid w:val="00EA3C39"/>
    <w:rsid w:val="00EA6FEB"/>
    <w:rsid w:val="00EB1CBA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5B57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8163F"/>
    <w:rsid w:val="00F92F49"/>
    <w:rsid w:val="00F95C02"/>
    <w:rsid w:val="00F96085"/>
    <w:rsid w:val="00FA32A1"/>
    <w:rsid w:val="00FA3DB5"/>
    <w:rsid w:val="00FB31B3"/>
    <w:rsid w:val="00FB7D13"/>
    <w:rsid w:val="00FB7DD8"/>
    <w:rsid w:val="00FB7ED9"/>
    <w:rsid w:val="00FC091F"/>
    <w:rsid w:val="00FC7411"/>
    <w:rsid w:val="00FD08CF"/>
    <w:rsid w:val="00FD0D91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18337"/>
  <w15:docId w15:val="{6974650E-8330-46B7-9212-6EFCB329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A49A-08E3-4533-9968-F50020B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Myriam Verbeken</cp:lastModifiedBy>
  <cp:revision>2</cp:revision>
  <cp:lastPrinted>2024-10-24T14:00:00Z</cp:lastPrinted>
  <dcterms:created xsi:type="dcterms:W3CDTF">2024-10-25T07:09:00Z</dcterms:created>
  <dcterms:modified xsi:type="dcterms:W3CDTF">2024-10-25T07:09:00Z</dcterms:modified>
</cp:coreProperties>
</file>