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0CBC" w14:textId="77777777" w:rsidR="00773D06" w:rsidRDefault="00773D06">
      <w:pPr>
        <w:widowControl w:val="0"/>
        <w:spacing w:line="240" w:lineRule="auto"/>
        <w:rPr>
          <w:rFonts w:ascii="Calibri" w:eastAsia="Calibri" w:hAnsi="Calibri" w:cs="Calibri"/>
          <w:sz w:val="12"/>
          <w:szCs w:val="12"/>
        </w:rPr>
      </w:pPr>
    </w:p>
    <w:tbl>
      <w:tblPr>
        <w:tblStyle w:val="a"/>
        <w:tblW w:w="8880" w:type="dxa"/>
        <w:tblInd w:w="0" w:type="dxa"/>
        <w:tblLayout w:type="fixed"/>
        <w:tblLook w:val="0600" w:firstRow="0" w:lastRow="0" w:firstColumn="0" w:lastColumn="0" w:noHBand="1" w:noVBand="1"/>
      </w:tblPr>
      <w:tblGrid>
        <w:gridCol w:w="2490"/>
        <w:gridCol w:w="6390"/>
      </w:tblGrid>
      <w:tr w:rsidR="00773D06" w14:paraId="33A37A34" w14:textId="77777777">
        <w:tc>
          <w:tcPr>
            <w:tcW w:w="2490" w:type="dxa"/>
            <w:vMerge w:val="restart"/>
            <w:shd w:val="clear" w:color="auto" w:fill="auto"/>
            <w:tcMar>
              <w:top w:w="60" w:type="dxa"/>
              <w:left w:w="100" w:type="dxa"/>
              <w:bottom w:w="60" w:type="dxa"/>
              <w:right w:w="100" w:type="dxa"/>
            </w:tcMar>
          </w:tcPr>
          <w:p w14:paraId="26E258B2" w14:textId="77777777" w:rsidR="00773D06" w:rsidRDefault="00252945">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14:anchorId="47176F37" wp14:editId="69127CCD">
                  <wp:extent cx="1405278" cy="642938"/>
                  <wp:effectExtent l="0" t="0" r="0" b="0"/>
                  <wp:docPr id="1" name="image1.png" descr="logo_vaph_word_300dpi.png"/>
                  <wp:cNvGraphicFramePr/>
                  <a:graphic xmlns:a="http://schemas.openxmlformats.org/drawingml/2006/main">
                    <a:graphicData uri="http://schemas.openxmlformats.org/drawingml/2006/picture">
                      <pic:pic xmlns:pic="http://schemas.openxmlformats.org/drawingml/2006/picture">
                        <pic:nvPicPr>
                          <pic:cNvPr id="0" name="image1.png" descr="logo_vaph_word_300dpi.png"/>
                          <pic:cNvPicPr preferRelativeResize="0"/>
                        </pic:nvPicPr>
                        <pic:blipFill>
                          <a:blip r:embed="rId7"/>
                          <a:srcRect/>
                          <a:stretch>
                            <a:fillRect/>
                          </a:stretch>
                        </pic:blipFill>
                        <pic:spPr>
                          <a:xfrm>
                            <a:off x="0" y="0"/>
                            <a:ext cx="1405278" cy="642938"/>
                          </a:xfrm>
                          <a:prstGeom prst="rect">
                            <a:avLst/>
                          </a:prstGeom>
                          <a:ln/>
                        </pic:spPr>
                      </pic:pic>
                    </a:graphicData>
                  </a:graphic>
                </wp:inline>
              </w:drawing>
            </w:r>
          </w:p>
          <w:p w14:paraId="54717AAE" w14:textId="77777777" w:rsidR="00773D06" w:rsidRDefault="00773D06">
            <w:pPr>
              <w:widowControl w:val="0"/>
              <w:spacing w:line="240" w:lineRule="auto"/>
              <w:rPr>
                <w:rFonts w:ascii="Calibri" w:eastAsia="Calibri" w:hAnsi="Calibri" w:cs="Calibri"/>
              </w:rPr>
            </w:pPr>
          </w:p>
          <w:p w14:paraId="207C5322" w14:textId="77777777" w:rsidR="00773D06" w:rsidRDefault="00252945">
            <w:pPr>
              <w:widowControl w:val="0"/>
              <w:spacing w:line="240" w:lineRule="auto"/>
              <w:rPr>
                <w:rFonts w:ascii="Calibri" w:eastAsia="Calibri" w:hAnsi="Calibri" w:cs="Calibri"/>
              </w:rPr>
            </w:pPr>
            <w:r>
              <w:rPr>
                <w:rFonts w:ascii="Calibri" w:eastAsia="Calibri" w:hAnsi="Calibri" w:cs="Calibri"/>
              </w:rPr>
              <w:t>www.vaph.be</w:t>
            </w:r>
          </w:p>
        </w:tc>
        <w:tc>
          <w:tcPr>
            <w:tcW w:w="6390" w:type="dxa"/>
            <w:shd w:val="clear" w:color="auto" w:fill="auto"/>
            <w:tcMar>
              <w:top w:w="60" w:type="dxa"/>
              <w:left w:w="100" w:type="dxa"/>
              <w:bottom w:w="60" w:type="dxa"/>
              <w:right w:w="100" w:type="dxa"/>
            </w:tcMar>
          </w:tcPr>
          <w:p w14:paraId="5C8E04BC" w14:textId="77777777" w:rsidR="00773D06" w:rsidRDefault="00773D06">
            <w:pPr>
              <w:widowControl w:val="0"/>
              <w:jc w:val="right"/>
              <w:rPr>
                <w:rFonts w:ascii="Calibri" w:eastAsia="Calibri" w:hAnsi="Calibri" w:cs="Calibri"/>
                <w:b/>
                <w:sz w:val="36"/>
                <w:szCs w:val="36"/>
              </w:rPr>
            </w:pPr>
          </w:p>
          <w:p w14:paraId="4F5881C7" w14:textId="77777777" w:rsidR="00773D06" w:rsidRDefault="00773D06">
            <w:pPr>
              <w:widowControl w:val="0"/>
              <w:jc w:val="right"/>
              <w:rPr>
                <w:rFonts w:ascii="Calibri" w:eastAsia="Calibri" w:hAnsi="Calibri" w:cs="Calibri"/>
                <w:b/>
                <w:sz w:val="36"/>
                <w:szCs w:val="36"/>
              </w:rPr>
            </w:pPr>
          </w:p>
          <w:p w14:paraId="11779533" w14:textId="77777777" w:rsidR="00773D06" w:rsidRDefault="00252945">
            <w:pPr>
              <w:widowControl w:val="0"/>
              <w:jc w:val="right"/>
              <w:rPr>
                <w:rFonts w:ascii="Calibri" w:eastAsia="Calibri" w:hAnsi="Calibri" w:cs="Calibri"/>
                <w:b/>
                <w:sz w:val="36"/>
                <w:szCs w:val="36"/>
              </w:rPr>
            </w:pPr>
            <w:r>
              <w:rPr>
                <w:rFonts w:ascii="Calibri" w:eastAsia="Calibri" w:hAnsi="Calibri" w:cs="Calibri"/>
                <w:b/>
                <w:sz w:val="36"/>
                <w:szCs w:val="36"/>
              </w:rPr>
              <w:t>INFONOTA</w:t>
            </w:r>
          </w:p>
        </w:tc>
      </w:tr>
      <w:tr w:rsidR="00773D06" w14:paraId="3126F56B" w14:textId="77777777">
        <w:tc>
          <w:tcPr>
            <w:tcW w:w="2490" w:type="dxa"/>
            <w:vMerge/>
            <w:shd w:val="clear" w:color="auto" w:fill="auto"/>
            <w:tcMar>
              <w:top w:w="100" w:type="dxa"/>
              <w:left w:w="100" w:type="dxa"/>
              <w:bottom w:w="100" w:type="dxa"/>
              <w:right w:w="100" w:type="dxa"/>
            </w:tcMar>
          </w:tcPr>
          <w:p w14:paraId="2193EAF8" w14:textId="77777777" w:rsidR="00773D06" w:rsidRDefault="00773D06">
            <w:pPr>
              <w:widowControl w:val="0"/>
              <w:rPr>
                <w:rFonts w:ascii="Calibri" w:eastAsia="Calibri" w:hAnsi="Calibri" w:cs="Calibri"/>
              </w:rPr>
            </w:pPr>
          </w:p>
        </w:tc>
        <w:tc>
          <w:tcPr>
            <w:tcW w:w="6390" w:type="dxa"/>
            <w:shd w:val="clear" w:color="auto" w:fill="auto"/>
            <w:tcMar>
              <w:top w:w="60" w:type="dxa"/>
              <w:left w:w="100" w:type="dxa"/>
              <w:bottom w:w="60" w:type="dxa"/>
              <w:right w:w="100" w:type="dxa"/>
            </w:tcMar>
          </w:tcPr>
          <w:p w14:paraId="42A9E9E9" w14:textId="77777777" w:rsidR="00773D06" w:rsidRDefault="00252945">
            <w:pPr>
              <w:widowControl w:val="0"/>
              <w:jc w:val="right"/>
              <w:rPr>
                <w:rFonts w:ascii="Calibri" w:eastAsia="Calibri" w:hAnsi="Calibri" w:cs="Calibri"/>
                <w:b/>
                <w:sz w:val="26"/>
                <w:szCs w:val="26"/>
              </w:rPr>
            </w:pPr>
            <w:r>
              <w:rPr>
                <w:rFonts w:ascii="Calibri" w:eastAsia="Calibri" w:hAnsi="Calibri" w:cs="Calibri"/>
                <w:b/>
                <w:sz w:val="26"/>
                <w:szCs w:val="26"/>
              </w:rPr>
              <w:t xml:space="preserve">Aan: </w:t>
            </w:r>
          </w:p>
          <w:p w14:paraId="0B7F63DE" w14:textId="77777777" w:rsidR="00773D06" w:rsidRDefault="00252945">
            <w:pPr>
              <w:widowControl w:val="0"/>
              <w:jc w:val="right"/>
              <w:rPr>
                <w:rFonts w:ascii="Calibri" w:eastAsia="Calibri" w:hAnsi="Calibri" w:cs="Calibri"/>
                <w:b/>
                <w:sz w:val="26"/>
                <w:szCs w:val="26"/>
              </w:rPr>
            </w:pPr>
            <w:r>
              <w:rPr>
                <w:rFonts w:ascii="Calibri" w:eastAsia="Calibri" w:hAnsi="Calibri" w:cs="Calibri"/>
                <w:b/>
                <w:sz w:val="26"/>
                <w:szCs w:val="26"/>
              </w:rPr>
              <w:t>aanbieders van rechtstreeks toegankelijke hulp (RTH-diensten), multifunctionele centra (MFC), observatie-/ diagnose- en behandelingsunits (ODB), vergunde zorgaanbieders (VZA), forensische VAPH-units, ouderinitiatieven en groenezorginitiatieven</w:t>
            </w:r>
          </w:p>
        </w:tc>
      </w:tr>
      <w:tr w:rsidR="00773D06" w14:paraId="632B3841" w14:textId="77777777">
        <w:tc>
          <w:tcPr>
            <w:tcW w:w="2490" w:type="dxa"/>
            <w:vMerge/>
            <w:shd w:val="clear" w:color="auto" w:fill="auto"/>
            <w:tcMar>
              <w:top w:w="100" w:type="dxa"/>
              <w:left w:w="100" w:type="dxa"/>
              <w:bottom w:w="100" w:type="dxa"/>
              <w:right w:w="100" w:type="dxa"/>
            </w:tcMar>
          </w:tcPr>
          <w:p w14:paraId="3EA1E56F" w14:textId="77777777" w:rsidR="00773D06" w:rsidRDefault="00773D06">
            <w:pPr>
              <w:widowControl w:val="0"/>
              <w:rPr>
                <w:rFonts w:ascii="Calibri" w:eastAsia="Calibri" w:hAnsi="Calibri" w:cs="Calibri"/>
              </w:rPr>
            </w:pPr>
          </w:p>
        </w:tc>
        <w:tc>
          <w:tcPr>
            <w:tcW w:w="6390" w:type="dxa"/>
            <w:shd w:val="clear" w:color="auto" w:fill="auto"/>
            <w:tcMar>
              <w:top w:w="60" w:type="dxa"/>
              <w:left w:w="100" w:type="dxa"/>
              <w:bottom w:w="60" w:type="dxa"/>
              <w:right w:w="100" w:type="dxa"/>
            </w:tcMar>
          </w:tcPr>
          <w:p w14:paraId="63EBABD0" w14:textId="77777777" w:rsidR="00773D06" w:rsidRDefault="00252945">
            <w:pPr>
              <w:widowControl w:val="0"/>
              <w:jc w:val="right"/>
              <w:rPr>
                <w:rFonts w:ascii="Calibri" w:eastAsia="Calibri" w:hAnsi="Calibri" w:cs="Calibri"/>
                <w:color w:val="666666"/>
              </w:rPr>
            </w:pPr>
            <w:r>
              <w:rPr>
                <w:rFonts w:ascii="Calibri" w:eastAsia="Calibri" w:hAnsi="Calibri" w:cs="Calibri"/>
                <w:color w:val="666666"/>
              </w:rPr>
              <w:t>01/08/2024</w:t>
            </w:r>
          </w:p>
        </w:tc>
      </w:tr>
      <w:tr w:rsidR="00773D06" w14:paraId="39596F58" w14:textId="77777777">
        <w:tc>
          <w:tcPr>
            <w:tcW w:w="2490" w:type="dxa"/>
            <w:vMerge/>
            <w:shd w:val="clear" w:color="auto" w:fill="auto"/>
            <w:tcMar>
              <w:top w:w="100" w:type="dxa"/>
              <w:left w:w="100" w:type="dxa"/>
              <w:bottom w:w="100" w:type="dxa"/>
              <w:right w:w="100" w:type="dxa"/>
            </w:tcMar>
          </w:tcPr>
          <w:p w14:paraId="0C1A12D2" w14:textId="77777777" w:rsidR="00773D06" w:rsidRDefault="00773D06">
            <w:pPr>
              <w:widowControl w:val="0"/>
              <w:rPr>
                <w:rFonts w:ascii="Calibri" w:eastAsia="Calibri" w:hAnsi="Calibri" w:cs="Calibri"/>
              </w:rPr>
            </w:pPr>
          </w:p>
        </w:tc>
        <w:tc>
          <w:tcPr>
            <w:tcW w:w="6390" w:type="dxa"/>
            <w:shd w:val="clear" w:color="auto" w:fill="auto"/>
            <w:tcMar>
              <w:top w:w="60" w:type="dxa"/>
              <w:left w:w="100" w:type="dxa"/>
              <w:bottom w:w="60" w:type="dxa"/>
              <w:right w:w="100" w:type="dxa"/>
            </w:tcMar>
          </w:tcPr>
          <w:p w14:paraId="5F50C9C5" w14:textId="77777777" w:rsidR="00773D06" w:rsidRDefault="00252945">
            <w:pPr>
              <w:widowControl w:val="0"/>
              <w:jc w:val="right"/>
              <w:rPr>
                <w:rFonts w:ascii="Calibri" w:eastAsia="Calibri" w:hAnsi="Calibri" w:cs="Calibri"/>
                <w:color w:val="666666"/>
              </w:rPr>
            </w:pPr>
            <w:r>
              <w:rPr>
                <w:rFonts w:ascii="Calibri" w:eastAsia="Calibri" w:hAnsi="Calibri" w:cs="Calibri"/>
                <w:color w:val="666666"/>
              </w:rPr>
              <w:t>INF/24/24</w:t>
            </w:r>
          </w:p>
        </w:tc>
      </w:tr>
      <w:tr w:rsidR="00773D06" w14:paraId="4E9B2F3C" w14:textId="77777777">
        <w:tc>
          <w:tcPr>
            <w:tcW w:w="2490" w:type="dxa"/>
            <w:shd w:val="clear" w:color="auto" w:fill="auto"/>
            <w:tcMar>
              <w:top w:w="20" w:type="dxa"/>
              <w:left w:w="100" w:type="dxa"/>
              <w:bottom w:w="20" w:type="dxa"/>
              <w:right w:w="100" w:type="dxa"/>
            </w:tcMar>
          </w:tcPr>
          <w:p w14:paraId="37116893" w14:textId="77777777" w:rsidR="00773D06" w:rsidRDefault="00252945">
            <w:pPr>
              <w:widowControl w:val="0"/>
              <w:jc w:val="right"/>
              <w:rPr>
                <w:rFonts w:ascii="Calibri" w:eastAsia="Calibri" w:hAnsi="Calibri" w:cs="Calibri"/>
                <w:b/>
                <w:sz w:val="20"/>
                <w:szCs w:val="20"/>
              </w:rPr>
            </w:pPr>
            <w:r>
              <w:rPr>
                <w:rFonts w:ascii="Calibri" w:eastAsia="Calibri" w:hAnsi="Calibri" w:cs="Calibri"/>
                <w:b/>
                <w:sz w:val="20"/>
                <w:szCs w:val="20"/>
              </w:rPr>
              <w:t>Contactpersoon</w:t>
            </w:r>
          </w:p>
        </w:tc>
        <w:tc>
          <w:tcPr>
            <w:tcW w:w="6390" w:type="dxa"/>
            <w:shd w:val="clear" w:color="auto" w:fill="auto"/>
            <w:tcMar>
              <w:top w:w="20" w:type="dxa"/>
              <w:left w:w="100" w:type="dxa"/>
              <w:bottom w:w="20" w:type="dxa"/>
              <w:right w:w="100" w:type="dxa"/>
            </w:tcMar>
            <w:vAlign w:val="bottom"/>
          </w:tcPr>
          <w:p w14:paraId="31E58E91" w14:textId="77777777" w:rsidR="00773D06" w:rsidRDefault="00252945">
            <w:pPr>
              <w:widowControl w:val="0"/>
              <w:rPr>
                <w:rFonts w:ascii="Calibri" w:eastAsia="Calibri" w:hAnsi="Calibri" w:cs="Calibri"/>
              </w:rPr>
            </w:pPr>
            <w:r>
              <w:rPr>
                <w:rFonts w:ascii="Calibri" w:eastAsia="Calibri" w:hAnsi="Calibri" w:cs="Calibri"/>
              </w:rPr>
              <w:t>Team vergunnen en erkennen</w:t>
            </w:r>
          </w:p>
        </w:tc>
      </w:tr>
      <w:tr w:rsidR="00773D06" w14:paraId="22FFECF4" w14:textId="77777777">
        <w:tc>
          <w:tcPr>
            <w:tcW w:w="2490" w:type="dxa"/>
            <w:shd w:val="clear" w:color="auto" w:fill="auto"/>
            <w:tcMar>
              <w:top w:w="20" w:type="dxa"/>
              <w:left w:w="100" w:type="dxa"/>
              <w:bottom w:w="20" w:type="dxa"/>
              <w:right w:w="100" w:type="dxa"/>
            </w:tcMar>
          </w:tcPr>
          <w:p w14:paraId="326FF37B" w14:textId="77777777" w:rsidR="00773D06" w:rsidRDefault="00252945">
            <w:pPr>
              <w:widowControl w:val="0"/>
              <w:jc w:val="right"/>
              <w:rPr>
                <w:rFonts w:ascii="Calibri" w:eastAsia="Calibri" w:hAnsi="Calibri" w:cs="Calibri"/>
                <w:b/>
                <w:sz w:val="20"/>
                <w:szCs w:val="20"/>
              </w:rPr>
            </w:pPr>
            <w:r>
              <w:rPr>
                <w:rFonts w:ascii="Calibri" w:eastAsia="Calibri" w:hAnsi="Calibri" w:cs="Calibri"/>
                <w:b/>
                <w:sz w:val="20"/>
                <w:szCs w:val="20"/>
              </w:rPr>
              <w:t>E-mail</w:t>
            </w:r>
          </w:p>
        </w:tc>
        <w:tc>
          <w:tcPr>
            <w:tcW w:w="6390" w:type="dxa"/>
            <w:shd w:val="clear" w:color="auto" w:fill="auto"/>
            <w:tcMar>
              <w:top w:w="20" w:type="dxa"/>
              <w:left w:w="100" w:type="dxa"/>
              <w:bottom w:w="20" w:type="dxa"/>
              <w:right w:w="100" w:type="dxa"/>
            </w:tcMar>
            <w:vAlign w:val="bottom"/>
          </w:tcPr>
          <w:p w14:paraId="0BDC71A1" w14:textId="77777777" w:rsidR="00773D06" w:rsidRDefault="00252945">
            <w:pPr>
              <w:widowControl w:val="0"/>
              <w:rPr>
                <w:rFonts w:ascii="Calibri" w:eastAsia="Calibri" w:hAnsi="Calibri" w:cs="Calibri"/>
                <w:sz w:val="20"/>
                <w:szCs w:val="20"/>
              </w:rPr>
            </w:pPr>
            <w:r>
              <w:rPr>
                <w:rFonts w:ascii="Calibri" w:eastAsia="Calibri" w:hAnsi="Calibri" w:cs="Calibri"/>
                <w:sz w:val="20"/>
                <w:szCs w:val="20"/>
              </w:rPr>
              <w:t>erkenningen@vaph.be</w:t>
            </w:r>
          </w:p>
        </w:tc>
      </w:tr>
      <w:tr w:rsidR="00773D06" w14:paraId="7C34B8DD" w14:textId="77777777">
        <w:tc>
          <w:tcPr>
            <w:tcW w:w="2490" w:type="dxa"/>
            <w:shd w:val="clear" w:color="auto" w:fill="auto"/>
            <w:tcMar>
              <w:top w:w="20" w:type="dxa"/>
              <w:left w:w="100" w:type="dxa"/>
              <w:bottom w:w="20" w:type="dxa"/>
              <w:right w:w="100" w:type="dxa"/>
            </w:tcMar>
          </w:tcPr>
          <w:p w14:paraId="4F3220B6" w14:textId="77777777" w:rsidR="00773D06" w:rsidRDefault="00252945">
            <w:pPr>
              <w:widowControl w:val="0"/>
              <w:jc w:val="right"/>
              <w:rPr>
                <w:rFonts w:ascii="Calibri" w:eastAsia="Calibri" w:hAnsi="Calibri" w:cs="Calibri"/>
                <w:b/>
                <w:sz w:val="20"/>
                <w:szCs w:val="20"/>
              </w:rPr>
            </w:pPr>
            <w:r>
              <w:rPr>
                <w:rFonts w:ascii="Calibri" w:eastAsia="Calibri" w:hAnsi="Calibri" w:cs="Calibri"/>
                <w:b/>
                <w:sz w:val="20"/>
                <w:szCs w:val="20"/>
              </w:rPr>
              <w:t>Telefoon</w:t>
            </w:r>
          </w:p>
        </w:tc>
        <w:tc>
          <w:tcPr>
            <w:tcW w:w="6390" w:type="dxa"/>
            <w:shd w:val="clear" w:color="auto" w:fill="auto"/>
            <w:tcMar>
              <w:top w:w="20" w:type="dxa"/>
              <w:left w:w="100" w:type="dxa"/>
              <w:bottom w:w="20" w:type="dxa"/>
              <w:right w:w="100" w:type="dxa"/>
            </w:tcMar>
            <w:vAlign w:val="bottom"/>
          </w:tcPr>
          <w:p w14:paraId="511DB850" w14:textId="77777777" w:rsidR="00773D06" w:rsidRDefault="00252945">
            <w:pPr>
              <w:widowControl w:val="0"/>
              <w:jc w:val="both"/>
              <w:rPr>
                <w:rFonts w:ascii="Calibri" w:eastAsia="Calibri" w:hAnsi="Calibri" w:cs="Calibri"/>
                <w:sz w:val="20"/>
                <w:szCs w:val="20"/>
              </w:rPr>
            </w:pPr>
            <w:r>
              <w:rPr>
                <w:rFonts w:ascii="Calibri" w:eastAsia="Calibri" w:hAnsi="Calibri" w:cs="Calibri"/>
                <w:sz w:val="20"/>
                <w:szCs w:val="20"/>
              </w:rPr>
              <w:t>02 249 39 84</w:t>
            </w:r>
          </w:p>
        </w:tc>
      </w:tr>
      <w:tr w:rsidR="00773D06" w14:paraId="1EE6A8F4" w14:textId="77777777">
        <w:tc>
          <w:tcPr>
            <w:tcW w:w="2490" w:type="dxa"/>
            <w:shd w:val="clear" w:color="auto" w:fill="auto"/>
            <w:tcMar>
              <w:top w:w="20" w:type="dxa"/>
              <w:left w:w="100" w:type="dxa"/>
              <w:bottom w:w="20" w:type="dxa"/>
              <w:right w:w="100" w:type="dxa"/>
            </w:tcMar>
          </w:tcPr>
          <w:p w14:paraId="0DA4F465" w14:textId="77777777" w:rsidR="00773D06" w:rsidRDefault="00773D06">
            <w:pPr>
              <w:widowControl w:val="0"/>
              <w:jc w:val="right"/>
              <w:rPr>
                <w:rFonts w:ascii="Calibri" w:eastAsia="Calibri" w:hAnsi="Calibri" w:cs="Calibri"/>
                <w:b/>
                <w:sz w:val="20"/>
                <w:szCs w:val="20"/>
              </w:rPr>
            </w:pPr>
          </w:p>
        </w:tc>
        <w:tc>
          <w:tcPr>
            <w:tcW w:w="6390" w:type="dxa"/>
            <w:shd w:val="clear" w:color="auto" w:fill="auto"/>
            <w:tcMar>
              <w:top w:w="20" w:type="dxa"/>
              <w:left w:w="100" w:type="dxa"/>
              <w:bottom w:w="20" w:type="dxa"/>
              <w:right w:w="100" w:type="dxa"/>
            </w:tcMar>
            <w:vAlign w:val="bottom"/>
          </w:tcPr>
          <w:p w14:paraId="0C406EC8" w14:textId="77777777" w:rsidR="00773D06" w:rsidRDefault="00773D06">
            <w:pPr>
              <w:widowControl w:val="0"/>
              <w:rPr>
                <w:rFonts w:ascii="Calibri" w:eastAsia="Calibri" w:hAnsi="Calibri" w:cs="Calibri"/>
                <w:sz w:val="20"/>
                <w:szCs w:val="20"/>
              </w:rPr>
            </w:pPr>
          </w:p>
        </w:tc>
      </w:tr>
      <w:tr w:rsidR="00773D06" w14:paraId="3302979F" w14:textId="77777777">
        <w:tc>
          <w:tcPr>
            <w:tcW w:w="8880" w:type="dxa"/>
            <w:gridSpan w:val="2"/>
            <w:shd w:val="clear" w:color="auto" w:fill="auto"/>
            <w:tcMar>
              <w:top w:w="60" w:type="dxa"/>
              <w:left w:w="100" w:type="dxa"/>
              <w:bottom w:w="60" w:type="dxa"/>
              <w:right w:w="100" w:type="dxa"/>
            </w:tcMar>
          </w:tcPr>
          <w:p w14:paraId="11EC5842" w14:textId="77777777" w:rsidR="00773D06" w:rsidRDefault="00773D06">
            <w:pPr>
              <w:widowControl w:val="0"/>
              <w:rPr>
                <w:rFonts w:ascii="Calibri" w:eastAsia="Calibri" w:hAnsi="Calibri" w:cs="Calibri"/>
                <w:sz w:val="34"/>
                <w:szCs w:val="34"/>
              </w:rPr>
            </w:pPr>
          </w:p>
        </w:tc>
      </w:tr>
      <w:tr w:rsidR="00773D06" w14:paraId="0646E90A" w14:textId="77777777">
        <w:tc>
          <w:tcPr>
            <w:tcW w:w="8880" w:type="dxa"/>
            <w:gridSpan w:val="2"/>
            <w:shd w:val="clear" w:color="auto" w:fill="auto"/>
            <w:tcMar>
              <w:top w:w="60" w:type="dxa"/>
              <w:left w:w="100" w:type="dxa"/>
              <w:bottom w:w="60" w:type="dxa"/>
              <w:right w:w="100" w:type="dxa"/>
            </w:tcMar>
          </w:tcPr>
          <w:p w14:paraId="057F78B8" w14:textId="77777777" w:rsidR="00773D06" w:rsidRDefault="00252945">
            <w:pPr>
              <w:widowControl w:val="0"/>
              <w:rPr>
                <w:rFonts w:ascii="Calibri" w:eastAsia="Calibri" w:hAnsi="Calibri" w:cs="Calibri"/>
                <w:sz w:val="34"/>
                <w:szCs w:val="34"/>
              </w:rPr>
            </w:pPr>
            <w:r>
              <w:rPr>
                <w:rFonts w:ascii="Calibri" w:eastAsia="Calibri" w:hAnsi="Calibri" w:cs="Calibri"/>
                <w:sz w:val="34"/>
                <w:szCs w:val="34"/>
              </w:rPr>
              <w:t>Verplichte registratie vestigingseenheden</w:t>
            </w:r>
          </w:p>
        </w:tc>
      </w:tr>
      <w:tr w:rsidR="00773D06" w14:paraId="281ECBA0" w14:textId="77777777">
        <w:tc>
          <w:tcPr>
            <w:tcW w:w="8880" w:type="dxa"/>
            <w:gridSpan w:val="2"/>
            <w:shd w:val="clear" w:color="auto" w:fill="auto"/>
            <w:tcMar>
              <w:top w:w="60" w:type="dxa"/>
              <w:left w:w="100" w:type="dxa"/>
              <w:bottom w:w="60" w:type="dxa"/>
              <w:right w:w="100" w:type="dxa"/>
            </w:tcMar>
          </w:tcPr>
          <w:p w14:paraId="6966CEF7" w14:textId="77777777" w:rsidR="00773D06" w:rsidRDefault="00252945">
            <w:pPr>
              <w:widowControl w:val="0"/>
              <w:jc w:val="right"/>
              <w:rPr>
                <w:rFonts w:ascii="Calibri" w:eastAsia="Calibri" w:hAnsi="Calibri" w:cs="Calibri"/>
                <w:sz w:val="20"/>
                <w:szCs w:val="20"/>
              </w:rPr>
            </w:pPr>
            <w:r>
              <w:rPr>
                <w:rFonts w:ascii="Calibri" w:eastAsia="Calibri" w:hAnsi="Calibri" w:cs="Calibri"/>
                <w:sz w:val="20"/>
                <w:szCs w:val="20"/>
              </w:rPr>
              <w:t xml:space="preserve"> </w:t>
            </w:r>
          </w:p>
        </w:tc>
      </w:tr>
    </w:tbl>
    <w:p w14:paraId="40767033" w14:textId="77777777" w:rsidR="00773D06" w:rsidRDefault="00252945">
      <w:pPr>
        <w:widowControl w:val="0"/>
        <w:jc w:val="both"/>
        <w:rPr>
          <w:rFonts w:ascii="Calibri" w:eastAsia="Calibri" w:hAnsi="Calibri" w:cs="Calibri"/>
        </w:rPr>
      </w:pPr>
      <w:r>
        <w:rPr>
          <w:rFonts w:ascii="Calibri" w:eastAsia="Calibri" w:hAnsi="Calibri" w:cs="Calibri"/>
        </w:rPr>
        <w:t>In de applicatie erkenningen</w:t>
      </w:r>
      <w:r>
        <w:rPr>
          <w:rFonts w:ascii="Calibri" w:eastAsia="Calibri" w:hAnsi="Calibri" w:cs="Calibri"/>
          <w:vertAlign w:val="superscript"/>
        </w:rPr>
        <w:footnoteReference w:id="1"/>
      </w:r>
      <w:r>
        <w:rPr>
          <w:rFonts w:ascii="Calibri" w:eastAsia="Calibri" w:hAnsi="Calibri" w:cs="Calibri"/>
        </w:rPr>
        <w:t xml:space="preserve"> kunnen organisaties die vergund, erkend en/of geregistreerd zijn een aantal van hun gegevens inkijken en beheren en moeten ze deze gegevens up-to-date houden. </w:t>
      </w:r>
      <w:r>
        <w:rPr>
          <w:rFonts w:ascii="Roboto" w:eastAsia="Roboto" w:hAnsi="Roboto" w:cs="Roboto"/>
          <w:color w:val="444746"/>
          <w:sz w:val="19"/>
          <w:szCs w:val="19"/>
        </w:rPr>
        <w:t xml:space="preserve"> </w:t>
      </w:r>
    </w:p>
    <w:p w14:paraId="1ABB1B6A" w14:textId="77777777" w:rsidR="00773D06" w:rsidRDefault="00252945">
      <w:pPr>
        <w:widowControl w:val="0"/>
        <w:jc w:val="both"/>
        <w:rPr>
          <w:rFonts w:ascii="Calibri" w:eastAsia="Calibri" w:hAnsi="Calibri" w:cs="Calibri"/>
          <w:b/>
        </w:rPr>
      </w:pPr>
      <w:r>
        <w:rPr>
          <w:rFonts w:ascii="Calibri" w:eastAsia="Calibri" w:hAnsi="Calibri" w:cs="Calibri"/>
        </w:rPr>
        <w:t>De correcte en actuele registratie van vestigingseenheden is essentieel voor uw organisatie en</w:t>
      </w:r>
      <w:r>
        <w:rPr>
          <w:rFonts w:ascii="Calibri" w:eastAsia="Calibri" w:hAnsi="Calibri" w:cs="Calibri"/>
        </w:rPr>
        <w:t xml:space="preserve"> voor het VAPH. In het luik sites in Mijn VAPH zijn recent aanpassingen gebeurd waarbij enkele velden ook verplicht in te vullen zijn. </w:t>
      </w:r>
      <w:r>
        <w:rPr>
          <w:rFonts w:ascii="Calibri" w:eastAsia="Calibri" w:hAnsi="Calibri" w:cs="Calibri"/>
          <w:b/>
        </w:rPr>
        <w:t>Via deze infonota doen wij daarom een oproep om al de vestigingseenheden in de databank te verifiëren, actualiseren en/of</w:t>
      </w:r>
      <w:r>
        <w:rPr>
          <w:rFonts w:ascii="Calibri" w:eastAsia="Calibri" w:hAnsi="Calibri" w:cs="Calibri"/>
          <w:b/>
        </w:rPr>
        <w:t xml:space="preserve"> accuraat te registreren. </w:t>
      </w:r>
    </w:p>
    <w:p w14:paraId="17175E8B" w14:textId="77777777" w:rsidR="00773D06" w:rsidRDefault="00773D06">
      <w:pPr>
        <w:widowControl w:val="0"/>
        <w:jc w:val="both"/>
        <w:rPr>
          <w:rFonts w:ascii="Calibri" w:eastAsia="Calibri" w:hAnsi="Calibri" w:cs="Calibri"/>
        </w:rPr>
      </w:pPr>
    </w:p>
    <w:p w14:paraId="7692B456" w14:textId="77777777" w:rsidR="00773D06" w:rsidRPr="00252945" w:rsidRDefault="00252945">
      <w:pPr>
        <w:widowControl w:val="0"/>
        <w:jc w:val="both"/>
        <w:rPr>
          <w:rFonts w:ascii="Calibri" w:eastAsia="Calibri" w:hAnsi="Calibri" w:cs="Calibri"/>
          <w:b/>
        </w:rPr>
      </w:pPr>
      <w:r w:rsidRPr="00252945">
        <w:rPr>
          <w:rFonts w:ascii="Calibri" w:eastAsia="Calibri" w:hAnsi="Calibri" w:cs="Calibri"/>
          <w:b/>
        </w:rPr>
        <w:t>Wat is een vestigingseenheid?</w:t>
      </w:r>
    </w:p>
    <w:p w14:paraId="4EAEDD21" w14:textId="53A7C24B" w:rsidR="00773D06" w:rsidRDefault="00252945">
      <w:pPr>
        <w:widowControl w:val="0"/>
        <w:jc w:val="both"/>
        <w:rPr>
          <w:rFonts w:ascii="Calibri" w:eastAsia="Calibri" w:hAnsi="Calibri" w:cs="Calibri"/>
        </w:rPr>
      </w:pPr>
      <w:r>
        <w:rPr>
          <w:rFonts w:ascii="Calibri" w:eastAsia="Calibri" w:hAnsi="Calibri" w:cs="Calibri"/>
        </w:rPr>
        <w:t xml:space="preserve">Het BVR vergunnen </w:t>
      </w:r>
      <w:r>
        <w:rPr>
          <w:rFonts w:ascii="Calibri" w:eastAsia="Calibri" w:hAnsi="Calibri" w:cs="Calibri"/>
          <w:i/>
        </w:rPr>
        <w:t>(besluit van de Vlaamse Regering van 24 juni 2016 houdende het vergunnen van aanbieders van niet-rechtstreeks toegankelijke zorg en ondersteuning voor personen met een handicap</w:t>
      </w:r>
      <w:r>
        <w:rPr>
          <w:rFonts w:ascii="Calibri" w:eastAsia="Calibri" w:hAnsi="Calibri" w:cs="Calibri"/>
        </w:rPr>
        <w:t>) definieert een vestigingseenheid</w:t>
      </w:r>
      <w:r>
        <w:rPr>
          <w:rFonts w:ascii="Calibri" w:eastAsia="Calibri" w:hAnsi="Calibri" w:cs="Calibri"/>
          <w:vertAlign w:val="superscript"/>
        </w:rPr>
        <w:footnoteReference w:id="2"/>
      </w:r>
      <w:r>
        <w:rPr>
          <w:rFonts w:ascii="Calibri" w:eastAsia="Calibri" w:hAnsi="Calibri" w:cs="Calibri"/>
        </w:rPr>
        <w:t xml:space="preserve"> als een plaats die men geografisch kan iden</w:t>
      </w:r>
      <w:r>
        <w:rPr>
          <w:rFonts w:ascii="Calibri" w:eastAsia="Calibri" w:hAnsi="Calibri" w:cs="Calibri"/>
        </w:rPr>
        <w:t xml:space="preserve">tificeren door een uniek adres, waar ten minste een activiteit van de vergunde zorgaanbieder wordt uitgeoefend of van waaruit de activiteit wordt uitgeoefend. </w:t>
      </w:r>
    </w:p>
    <w:p w14:paraId="2566167A" w14:textId="77777777" w:rsidR="00773D06" w:rsidRDefault="00773D06">
      <w:pPr>
        <w:widowControl w:val="0"/>
        <w:jc w:val="both"/>
        <w:rPr>
          <w:rFonts w:ascii="Calibri" w:eastAsia="Calibri" w:hAnsi="Calibri" w:cs="Calibri"/>
        </w:rPr>
      </w:pPr>
    </w:p>
    <w:p w14:paraId="587917D7" w14:textId="77777777" w:rsidR="00773D06" w:rsidRDefault="00773D06">
      <w:pPr>
        <w:widowControl w:val="0"/>
        <w:jc w:val="both"/>
        <w:rPr>
          <w:rFonts w:ascii="Calibri" w:eastAsia="Calibri" w:hAnsi="Calibri" w:cs="Calibri"/>
        </w:rPr>
      </w:pPr>
    </w:p>
    <w:p w14:paraId="389484EC" w14:textId="77777777" w:rsidR="00773D06" w:rsidRDefault="00252945">
      <w:pPr>
        <w:widowControl w:val="0"/>
        <w:jc w:val="both"/>
        <w:rPr>
          <w:rFonts w:ascii="Calibri" w:eastAsia="Calibri" w:hAnsi="Calibri" w:cs="Calibri"/>
        </w:rPr>
      </w:pPr>
      <w:r>
        <w:rPr>
          <w:rFonts w:ascii="Calibri" w:eastAsia="Calibri" w:hAnsi="Calibri" w:cs="Calibri"/>
          <w:b/>
        </w:rPr>
        <w:t>Een uniek adres</w:t>
      </w:r>
      <w:r>
        <w:rPr>
          <w:rFonts w:ascii="Calibri" w:eastAsia="Calibri" w:hAnsi="Calibri" w:cs="Calibri"/>
        </w:rPr>
        <w:t xml:space="preserve"> betekent dat er niet meerdere vestigingseenheden op hetzelfde adres kunnen</w:t>
      </w:r>
      <w:r>
        <w:rPr>
          <w:rFonts w:ascii="Calibri" w:eastAsia="Calibri" w:hAnsi="Calibri" w:cs="Calibri"/>
        </w:rPr>
        <w:t xml:space="preserve"> zijn. Met een </w:t>
      </w:r>
      <w:r>
        <w:rPr>
          <w:rFonts w:ascii="Calibri" w:eastAsia="Calibri" w:hAnsi="Calibri" w:cs="Calibri"/>
          <w:b/>
        </w:rPr>
        <w:t xml:space="preserve">activiteit op een site </w:t>
      </w:r>
      <w:r>
        <w:rPr>
          <w:rFonts w:ascii="Calibri" w:eastAsia="Calibri" w:hAnsi="Calibri" w:cs="Calibri"/>
        </w:rPr>
        <w:t xml:space="preserve">bedoelen we collectieve ondersteuning of als het gaat over individuele ondersteuning,  dan registreert u </w:t>
      </w:r>
      <w:r>
        <w:rPr>
          <w:rFonts w:ascii="Calibri" w:eastAsia="Calibri" w:hAnsi="Calibri" w:cs="Calibri"/>
          <w:b/>
        </w:rPr>
        <w:t xml:space="preserve">het adres waar een begeleider ambulante een-op-een ondersteuning biedt of van waaruit een begeleider vertrekt </w:t>
      </w:r>
      <w:r>
        <w:rPr>
          <w:rFonts w:ascii="Calibri" w:eastAsia="Calibri" w:hAnsi="Calibri" w:cs="Calibri"/>
        </w:rPr>
        <w:t xml:space="preserve">om </w:t>
      </w:r>
      <w:r>
        <w:rPr>
          <w:rFonts w:ascii="Calibri" w:eastAsia="Calibri" w:hAnsi="Calibri" w:cs="Calibri"/>
        </w:rPr>
        <w:t xml:space="preserve">mobiele ondersteuning te bieden. Individuele privé-adressen van gebruikers worden niet geregistreerd. </w:t>
      </w:r>
    </w:p>
    <w:p w14:paraId="34BC2834" w14:textId="77777777" w:rsidR="00773D06" w:rsidRDefault="00773D06">
      <w:pPr>
        <w:widowControl w:val="0"/>
        <w:jc w:val="both"/>
        <w:rPr>
          <w:rFonts w:ascii="Calibri" w:eastAsia="Calibri" w:hAnsi="Calibri" w:cs="Calibri"/>
        </w:rPr>
      </w:pPr>
    </w:p>
    <w:p w14:paraId="315F1DE5" w14:textId="77777777" w:rsidR="00773D06" w:rsidRDefault="00252945">
      <w:pPr>
        <w:widowControl w:val="0"/>
        <w:jc w:val="both"/>
        <w:rPr>
          <w:rFonts w:ascii="Roboto" w:eastAsia="Roboto" w:hAnsi="Roboto" w:cs="Roboto"/>
          <w:color w:val="444746"/>
          <w:sz w:val="21"/>
          <w:szCs w:val="21"/>
        </w:rPr>
      </w:pPr>
      <w:r>
        <w:rPr>
          <w:rFonts w:ascii="Calibri" w:eastAsia="Calibri" w:hAnsi="Calibri" w:cs="Calibri"/>
        </w:rPr>
        <w:t>Een vestigingseenheid moet geregistreerd worden wanneer er minstens drie maanden een activiteit wordt uitgeoefend. Bijgevolg moeten ook tijdelijke vesti</w:t>
      </w:r>
      <w:r>
        <w:rPr>
          <w:rFonts w:ascii="Calibri" w:eastAsia="Calibri" w:hAnsi="Calibri" w:cs="Calibri"/>
        </w:rPr>
        <w:t xml:space="preserve">gingseenheden geregistreerd worden. </w:t>
      </w:r>
    </w:p>
    <w:p w14:paraId="290AAD37" w14:textId="77777777" w:rsidR="00773D06" w:rsidRDefault="00773D06">
      <w:pPr>
        <w:widowControl w:val="0"/>
        <w:jc w:val="both"/>
        <w:rPr>
          <w:rFonts w:ascii="Roboto" w:eastAsia="Roboto" w:hAnsi="Roboto" w:cs="Roboto"/>
          <w:color w:val="444746"/>
          <w:sz w:val="21"/>
          <w:szCs w:val="21"/>
        </w:rPr>
      </w:pPr>
    </w:p>
    <w:p w14:paraId="19A3D459" w14:textId="77777777" w:rsidR="00773D06" w:rsidRDefault="00252945">
      <w:pPr>
        <w:jc w:val="both"/>
        <w:rPr>
          <w:rFonts w:ascii="Calibri" w:eastAsia="Calibri" w:hAnsi="Calibri" w:cs="Calibri"/>
        </w:rPr>
      </w:pPr>
      <w:r>
        <w:rPr>
          <w:rFonts w:ascii="Calibri" w:eastAsia="Calibri" w:hAnsi="Calibri" w:cs="Calibri"/>
        </w:rPr>
        <w:t>Als u twijfelt over een vestigingseenheid, probeer dan een gedegen beslissing te maken over de registratie ervan.</w:t>
      </w:r>
    </w:p>
    <w:p w14:paraId="3D162B1B" w14:textId="77777777" w:rsidR="00773D06" w:rsidRDefault="00773D06">
      <w:pPr>
        <w:widowControl w:val="0"/>
        <w:jc w:val="both"/>
        <w:rPr>
          <w:rFonts w:ascii="Calibri" w:eastAsia="Calibri" w:hAnsi="Calibri" w:cs="Calibri"/>
        </w:rPr>
      </w:pPr>
    </w:p>
    <w:p w14:paraId="16807D4F" w14:textId="77777777" w:rsidR="00773D06" w:rsidRDefault="00252945">
      <w:pPr>
        <w:widowControl w:val="0"/>
        <w:jc w:val="both"/>
        <w:rPr>
          <w:rFonts w:ascii="Calibri" w:eastAsia="Calibri" w:hAnsi="Calibri" w:cs="Calibri"/>
        </w:rPr>
      </w:pPr>
      <w:r>
        <w:rPr>
          <w:rFonts w:ascii="Calibri" w:eastAsia="Calibri" w:hAnsi="Calibri" w:cs="Calibri"/>
          <w:b/>
        </w:rPr>
        <w:t xml:space="preserve">Wie moet de vestigingseenheden registreren? </w:t>
      </w:r>
    </w:p>
    <w:p w14:paraId="5A53F2A6" w14:textId="77777777" w:rsidR="00773D06" w:rsidRDefault="00252945">
      <w:pPr>
        <w:widowControl w:val="0"/>
        <w:jc w:val="both"/>
        <w:rPr>
          <w:rFonts w:ascii="Calibri" w:eastAsia="Calibri" w:hAnsi="Calibri" w:cs="Calibri"/>
        </w:rPr>
      </w:pPr>
      <w:r>
        <w:rPr>
          <w:rFonts w:ascii="Calibri" w:eastAsia="Calibri" w:hAnsi="Calibri" w:cs="Calibri"/>
        </w:rPr>
        <w:t>Voor elke organisatie die vergund, erkend en/of geregistre</w:t>
      </w:r>
      <w:r>
        <w:rPr>
          <w:rFonts w:ascii="Calibri" w:eastAsia="Calibri" w:hAnsi="Calibri" w:cs="Calibri"/>
        </w:rPr>
        <w:t>erd is door het VAPH is de registratie van vestigingseenheden mogelijk.</w:t>
      </w:r>
    </w:p>
    <w:p w14:paraId="6190B7EC" w14:textId="77777777" w:rsidR="00773D06" w:rsidRDefault="00773D06">
      <w:pPr>
        <w:widowControl w:val="0"/>
        <w:jc w:val="both"/>
        <w:rPr>
          <w:rFonts w:ascii="Calibri" w:eastAsia="Calibri" w:hAnsi="Calibri" w:cs="Calibri"/>
        </w:rPr>
      </w:pPr>
    </w:p>
    <w:p w14:paraId="07ECCEFA" w14:textId="77777777" w:rsidR="00773D06" w:rsidRDefault="00252945">
      <w:pPr>
        <w:widowControl w:val="0"/>
        <w:jc w:val="both"/>
        <w:rPr>
          <w:rFonts w:ascii="Calibri" w:eastAsia="Calibri" w:hAnsi="Calibri" w:cs="Calibri"/>
        </w:rPr>
      </w:pPr>
      <w:r>
        <w:rPr>
          <w:rFonts w:ascii="Calibri" w:eastAsia="Calibri" w:hAnsi="Calibri" w:cs="Calibri"/>
        </w:rPr>
        <w:t>De registratie is verplicht voor vergunde zorgaanbieders (VZA). Ook multifunctionele centra (MFC) en diensten rechtstreeks toegankelijk hulp (RTH) moeten hun vestigingseenheden registreren. Ouderinitiatieven (OIN) en groenezorginitiatieven (GZI) kunnen dit</w:t>
      </w:r>
      <w:r>
        <w:rPr>
          <w:rFonts w:ascii="Calibri" w:eastAsia="Calibri" w:hAnsi="Calibri" w:cs="Calibri"/>
        </w:rPr>
        <w:t xml:space="preserve"> ook doen om zo hun aanbod kenbaar te maken op Zorgwijs. Voor de berekening van het VIPA-forfait is het eveneens noodzakelijk dat de vestigingseenheden worden geregistreerd. </w:t>
      </w:r>
    </w:p>
    <w:p w14:paraId="22CCF210" w14:textId="77777777" w:rsidR="00773D06" w:rsidRDefault="00773D06">
      <w:pPr>
        <w:widowControl w:val="0"/>
        <w:jc w:val="both"/>
        <w:rPr>
          <w:rFonts w:ascii="Calibri" w:eastAsia="Calibri" w:hAnsi="Calibri" w:cs="Calibri"/>
        </w:rPr>
      </w:pPr>
    </w:p>
    <w:p w14:paraId="2B6F0DDB" w14:textId="77777777" w:rsidR="00773D06" w:rsidRDefault="00252945">
      <w:pPr>
        <w:widowControl w:val="0"/>
        <w:jc w:val="both"/>
        <w:rPr>
          <w:rFonts w:ascii="Calibri" w:eastAsia="Calibri" w:hAnsi="Calibri" w:cs="Calibri"/>
        </w:rPr>
      </w:pPr>
      <w:r>
        <w:rPr>
          <w:rFonts w:ascii="Calibri" w:eastAsia="Calibri" w:hAnsi="Calibri" w:cs="Calibri"/>
          <w:b/>
        </w:rPr>
        <w:t>Waarom registreren?</w:t>
      </w:r>
    </w:p>
    <w:p w14:paraId="5E734D51" w14:textId="77777777" w:rsidR="00773D06" w:rsidRDefault="00252945">
      <w:pPr>
        <w:widowControl w:val="0"/>
        <w:jc w:val="both"/>
        <w:rPr>
          <w:rFonts w:ascii="Calibri" w:eastAsia="Calibri" w:hAnsi="Calibri" w:cs="Calibri"/>
        </w:rPr>
      </w:pPr>
      <w:r>
        <w:rPr>
          <w:rFonts w:ascii="Calibri" w:eastAsia="Calibri" w:hAnsi="Calibri" w:cs="Calibri"/>
        </w:rPr>
        <w:t>Zoals bepaald in het BVR vergunnen (24/06/2016) moet een ver</w:t>
      </w:r>
      <w:r>
        <w:rPr>
          <w:rFonts w:ascii="Calibri" w:eastAsia="Calibri" w:hAnsi="Calibri" w:cs="Calibri"/>
        </w:rPr>
        <w:t xml:space="preserve">gunde zorgaanbieder elke vestigingseenheid registreren in de webapplicatie die het agentschap daarvoor ter beschikking stelt. </w:t>
      </w:r>
    </w:p>
    <w:p w14:paraId="086A1690" w14:textId="77777777" w:rsidR="00773D06" w:rsidRDefault="00252945">
      <w:pPr>
        <w:widowControl w:val="0"/>
        <w:jc w:val="both"/>
        <w:rPr>
          <w:rFonts w:ascii="Calibri" w:eastAsia="Calibri" w:hAnsi="Calibri" w:cs="Calibri"/>
        </w:rPr>
      </w:pPr>
      <w:r>
        <w:rPr>
          <w:rFonts w:ascii="Calibri" w:eastAsia="Calibri" w:hAnsi="Calibri" w:cs="Calibri"/>
        </w:rPr>
        <w:t xml:space="preserve"> </w:t>
      </w:r>
    </w:p>
    <w:p w14:paraId="68F048A2" w14:textId="77777777" w:rsidR="00773D06" w:rsidRDefault="00252945">
      <w:pPr>
        <w:widowControl w:val="0"/>
        <w:jc w:val="both"/>
        <w:rPr>
          <w:rFonts w:ascii="Calibri" w:eastAsia="Calibri" w:hAnsi="Calibri" w:cs="Calibri"/>
        </w:rPr>
      </w:pPr>
      <w:r>
        <w:rPr>
          <w:rFonts w:ascii="Calibri" w:eastAsia="Calibri" w:hAnsi="Calibri" w:cs="Calibri"/>
        </w:rPr>
        <w:t>Als subsidiërende entiteit is het belangrijk om op de hoogte te zijn van de verschillende locaties waar personen met een handic</w:t>
      </w:r>
      <w:r>
        <w:rPr>
          <w:rFonts w:ascii="Calibri" w:eastAsia="Calibri" w:hAnsi="Calibri" w:cs="Calibri"/>
        </w:rPr>
        <w:t>ap ondersteund worden. Dat is noodzakelijk voor rapporteringsverplichtingen, zoals onder andere de rapportage aan de Raad van Europa. De registraties van zorggebruikers worden aan de juiste vestigingseenheid verbonden. Dat is belangrijk om snel te kunnen i</w:t>
      </w:r>
      <w:r>
        <w:rPr>
          <w:rFonts w:ascii="Calibri" w:eastAsia="Calibri" w:hAnsi="Calibri" w:cs="Calibri"/>
        </w:rPr>
        <w:t>ngrijpen bij incidenten of momenten van crisis (bijvoorbeeld bij een brand of een pandemie). In het bijzonder is het correct vastleggen van de vestigingseenheden voor organisaties die gebonden zijn aan de kwaliteitsvoorwaarden uit het BVR kwaliteit van 4 f</w:t>
      </w:r>
      <w:r>
        <w:rPr>
          <w:rFonts w:ascii="Calibri" w:eastAsia="Calibri" w:hAnsi="Calibri" w:cs="Calibri"/>
        </w:rPr>
        <w:t xml:space="preserve">ebruari 2011, ook nodig in het kader van zorginspecties. </w:t>
      </w:r>
    </w:p>
    <w:p w14:paraId="651F6323" w14:textId="77777777" w:rsidR="00773D06" w:rsidRDefault="00773D06">
      <w:pPr>
        <w:widowControl w:val="0"/>
        <w:jc w:val="both"/>
        <w:rPr>
          <w:rFonts w:ascii="Calibri" w:eastAsia="Calibri" w:hAnsi="Calibri" w:cs="Calibri"/>
        </w:rPr>
      </w:pPr>
    </w:p>
    <w:p w14:paraId="002B3253" w14:textId="77777777" w:rsidR="00773D06" w:rsidRDefault="00252945">
      <w:pPr>
        <w:widowControl w:val="0"/>
        <w:jc w:val="both"/>
        <w:rPr>
          <w:rFonts w:ascii="Calibri" w:eastAsia="Calibri" w:hAnsi="Calibri" w:cs="Calibri"/>
        </w:rPr>
      </w:pPr>
      <w:r>
        <w:rPr>
          <w:rFonts w:ascii="Calibri" w:eastAsia="Calibri" w:hAnsi="Calibri" w:cs="Calibri"/>
          <w:u w:val="single"/>
        </w:rPr>
        <w:t xml:space="preserve">Zorgwijs </w:t>
      </w:r>
    </w:p>
    <w:p w14:paraId="14365041" w14:textId="77777777" w:rsidR="00773D06" w:rsidRDefault="00252945">
      <w:pPr>
        <w:widowControl w:val="0"/>
        <w:jc w:val="both"/>
        <w:rPr>
          <w:rFonts w:ascii="Calibri" w:eastAsia="Calibri" w:hAnsi="Calibri" w:cs="Calibri"/>
        </w:rPr>
      </w:pPr>
      <w:r>
        <w:rPr>
          <w:rFonts w:ascii="Calibri" w:eastAsia="Calibri" w:hAnsi="Calibri" w:cs="Calibri"/>
        </w:rPr>
        <w:t>Het is ook mogelijk om deze gegevens vanuit de webapplicatie te laten doorstromen naar</w:t>
      </w:r>
      <w:r>
        <w:rPr>
          <w:rFonts w:ascii="Calibri" w:eastAsia="Calibri" w:hAnsi="Calibri" w:cs="Calibri"/>
          <w:b/>
        </w:rPr>
        <w:t xml:space="preserve"> </w:t>
      </w:r>
      <w:hyperlink r:id="rId8">
        <w:r>
          <w:rPr>
            <w:rFonts w:ascii="Calibri" w:eastAsia="Calibri" w:hAnsi="Calibri" w:cs="Calibri"/>
            <w:b/>
            <w:color w:val="1155CC"/>
            <w:u w:val="single"/>
          </w:rPr>
          <w:t>Zorgwijs</w:t>
        </w:r>
      </w:hyperlink>
      <w:r>
        <w:rPr>
          <w:rFonts w:ascii="Calibri" w:eastAsia="Calibri" w:hAnsi="Calibri" w:cs="Calibri"/>
        </w:rPr>
        <w:t>.  Zorgwijs is een platform van PVBwijzer v</w:t>
      </w:r>
      <w:r>
        <w:rPr>
          <w:rFonts w:ascii="Calibri" w:eastAsia="Calibri" w:hAnsi="Calibri" w:cs="Calibri"/>
        </w:rPr>
        <w:t>zw in samenwerking met het VAPH waarbij gegevens van organisaties gebundeld en gedeeld worden.  Gebruikers krijgen hiermee een neutraal, duidelijk en actueel overzicht van het zorgaanbod voor personen met een persoonsvolgend budget, gebruikers van rechtstr</w:t>
      </w:r>
      <w:r>
        <w:rPr>
          <w:rFonts w:ascii="Calibri" w:eastAsia="Calibri" w:hAnsi="Calibri" w:cs="Calibri"/>
        </w:rPr>
        <w:t>eeks toegankelijk hulp en in de toekomst ook voor minderjarigen met een ondersteuningsnood. Zo kunnen potentiële nieuwe gebruikers gemakkelijk geschikt aanbod terugvinden.</w:t>
      </w:r>
    </w:p>
    <w:p w14:paraId="02B186A4" w14:textId="77777777" w:rsidR="00773D06" w:rsidRDefault="00773D06">
      <w:pPr>
        <w:widowControl w:val="0"/>
        <w:jc w:val="both"/>
        <w:rPr>
          <w:rFonts w:ascii="Calibri" w:eastAsia="Calibri" w:hAnsi="Calibri" w:cs="Calibri"/>
        </w:rPr>
      </w:pPr>
    </w:p>
    <w:p w14:paraId="6F86E5D2" w14:textId="77777777" w:rsidR="00773D06" w:rsidRDefault="00252945">
      <w:pPr>
        <w:widowControl w:val="0"/>
        <w:jc w:val="both"/>
        <w:rPr>
          <w:rFonts w:ascii="Calibri" w:eastAsia="Calibri" w:hAnsi="Calibri" w:cs="Calibri"/>
        </w:rPr>
      </w:pPr>
      <w:r>
        <w:rPr>
          <w:rFonts w:ascii="Calibri" w:eastAsia="Calibri" w:hAnsi="Calibri" w:cs="Calibri"/>
        </w:rPr>
        <w:t xml:space="preserve">Er is nu in Zorgwijs ook voorzien dat er specifiek aanbod voor de doelgroep van de </w:t>
      </w:r>
      <w:r>
        <w:rPr>
          <w:rFonts w:ascii="Calibri" w:eastAsia="Calibri" w:hAnsi="Calibri" w:cs="Calibri"/>
        </w:rPr>
        <w:t xml:space="preserve">minderjarigen kan worden ingegeven. Dat zal pas publiek gemaakt worden wanneer er voldoende aanbod geregistreerd is. Vandaar doen we ook </w:t>
      </w:r>
      <w:r>
        <w:rPr>
          <w:rFonts w:ascii="Calibri" w:eastAsia="Calibri" w:hAnsi="Calibri" w:cs="Calibri"/>
          <w:b/>
        </w:rPr>
        <w:t>een oproep aan RTH-ondersteuners (specifiek voor minderjarigen) en multifunctionele centra (MFC) om ook hun sites en aa</w:t>
      </w:r>
      <w:r>
        <w:rPr>
          <w:rFonts w:ascii="Calibri" w:eastAsia="Calibri" w:hAnsi="Calibri" w:cs="Calibri"/>
          <w:b/>
        </w:rPr>
        <w:t xml:space="preserve">ngeboden ondersteuning te laten doorstromen naar Zorgwijs. </w:t>
      </w:r>
      <w:r>
        <w:rPr>
          <w:rFonts w:ascii="Calibri" w:eastAsia="Calibri" w:hAnsi="Calibri" w:cs="Calibri"/>
        </w:rPr>
        <w:t>Er zal aangeduid kunnen worden</w:t>
      </w:r>
      <w:r>
        <w:rPr>
          <w:rFonts w:ascii="Calibri" w:eastAsia="Calibri" w:hAnsi="Calibri" w:cs="Calibri"/>
          <w:b/>
        </w:rPr>
        <w:t xml:space="preserve"> </w:t>
      </w:r>
      <w:r>
        <w:rPr>
          <w:rFonts w:ascii="Calibri" w:eastAsia="Calibri" w:hAnsi="Calibri" w:cs="Calibri"/>
        </w:rPr>
        <w:t>of er verblijf, schoolaanvullende/ schoolvervangende dagopvang of begeleiding wordt aangeboden. Zo kunnen minderjarige zorggebruikers en hun netwerk binnenkort ook op</w:t>
      </w:r>
      <w:r>
        <w:rPr>
          <w:rFonts w:ascii="Calibri" w:eastAsia="Calibri" w:hAnsi="Calibri" w:cs="Calibri"/>
        </w:rPr>
        <w:t xml:space="preserve"> Zorgwijs zoeken naar de gepaste ondersteuning in hun buurt. </w:t>
      </w:r>
    </w:p>
    <w:p w14:paraId="252BAE0C" w14:textId="77777777" w:rsidR="00773D06" w:rsidRDefault="00252945">
      <w:pPr>
        <w:jc w:val="both"/>
        <w:rPr>
          <w:rFonts w:ascii="Calibri" w:eastAsia="Calibri" w:hAnsi="Calibri" w:cs="Calibri"/>
        </w:rPr>
      </w:pPr>
      <w:r>
        <w:rPr>
          <w:rFonts w:ascii="Calibri" w:eastAsia="Calibri" w:hAnsi="Calibri" w:cs="Calibri"/>
        </w:rPr>
        <w:t xml:space="preserve">U kan ook uw aanbod kenbaar maken op </w:t>
      </w:r>
      <w:r>
        <w:rPr>
          <w:rFonts w:ascii="Calibri" w:eastAsia="Calibri" w:hAnsi="Calibri" w:cs="Calibri"/>
          <w:b/>
        </w:rPr>
        <w:t>het Waarderingsplatform</w:t>
      </w:r>
      <w:r>
        <w:rPr>
          <w:rFonts w:ascii="Calibri" w:eastAsia="Calibri" w:hAnsi="Calibri" w:cs="Calibri"/>
        </w:rPr>
        <w:t>, het platform dat gebruikers uitnodigt  om hun waardering online te delen, en dat voor organisaties binnen de vier betrokken sectoren</w:t>
      </w:r>
      <w:r>
        <w:rPr>
          <w:rFonts w:ascii="Calibri" w:eastAsia="Calibri" w:hAnsi="Calibri" w:cs="Calibri"/>
        </w:rPr>
        <w:t xml:space="preserve"> (namelijk ouderenzorg, kinderopvang, jeugdhulp en personen met een handicap). Ook daarvoor stromen de geregistreerde gegevens vanuit Zorgwijs door. Vandaar de noodzaak om de gegevens in de webapplicatie correct te registreren.</w:t>
      </w:r>
    </w:p>
    <w:p w14:paraId="17C0CF9D" w14:textId="77777777" w:rsidR="00773D06" w:rsidRDefault="00773D06">
      <w:pPr>
        <w:widowControl w:val="0"/>
        <w:jc w:val="both"/>
        <w:rPr>
          <w:rFonts w:ascii="Calibri" w:eastAsia="Calibri" w:hAnsi="Calibri" w:cs="Calibri"/>
          <w:u w:val="single"/>
        </w:rPr>
      </w:pPr>
    </w:p>
    <w:p w14:paraId="5AE977ED" w14:textId="77777777" w:rsidR="00773D06" w:rsidRDefault="00252945">
      <w:pPr>
        <w:widowControl w:val="0"/>
        <w:jc w:val="both"/>
        <w:rPr>
          <w:rFonts w:ascii="Calibri" w:eastAsia="Calibri" w:hAnsi="Calibri" w:cs="Calibri"/>
        </w:rPr>
      </w:pPr>
      <w:r>
        <w:rPr>
          <w:rFonts w:ascii="Calibri" w:eastAsia="Calibri" w:hAnsi="Calibri" w:cs="Calibri"/>
          <w:u w:val="single"/>
        </w:rPr>
        <w:t xml:space="preserve">De individuele dienstverleningsovereenkomsten (IDO) </w:t>
      </w:r>
    </w:p>
    <w:p w14:paraId="49AA9A49" w14:textId="77777777" w:rsidR="00773D06" w:rsidRDefault="00252945">
      <w:pPr>
        <w:widowControl w:val="0"/>
        <w:jc w:val="both"/>
        <w:rPr>
          <w:rFonts w:ascii="Calibri" w:eastAsia="Calibri" w:hAnsi="Calibri" w:cs="Calibri"/>
        </w:rPr>
      </w:pPr>
      <w:r>
        <w:rPr>
          <w:rFonts w:ascii="Calibri" w:eastAsia="Calibri" w:hAnsi="Calibri" w:cs="Calibri"/>
        </w:rPr>
        <w:t xml:space="preserve">In de geïntegreerde registratietool (GIR) moet de IDO worden geregistreerd. De overeenkomsten met collectieve ondersteuning moeten gekoppeld worden aan de vestigingseenheid waar het grootste deel van de </w:t>
      </w:r>
      <w:r>
        <w:rPr>
          <w:rFonts w:ascii="Calibri" w:eastAsia="Calibri" w:hAnsi="Calibri" w:cs="Calibri"/>
        </w:rPr>
        <w:t>ondersteuning plaatsvindt. Bij elke overeenkomst is er een veld waar u via drop down de door u geregistreerde vestigingsplaats(en) kan selecteren.  Vanuit de GIR is er een rapport beschikbaar waarin de  overeenkomsten met de gebruikers en de gekoppelde ves</w:t>
      </w:r>
      <w:r>
        <w:rPr>
          <w:rFonts w:ascii="Calibri" w:eastAsia="Calibri" w:hAnsi="Calibri" w:cs="Calibri"/>
        </w:rPr>
        <w:t xml:space="preserve">tigingseenheden in een oogopslag zichtbaar zijn. </w:t>
      </w:r>
    </w:p>
    <w:p w14:paraId="30EDBE88" w14:textId="77777777" w:rsidR="00773D06" w:rsidRDefault="00773D06">
      <w:pPr>
        <w:widowControl w:val="0"/>
        <w:jc w:val="both"/>
        <w:rPr>
          <w:rFonts w:ascii="Calibri" w:eastAsia="Calibri" w:hAnsi="Calibri" w:cs="Calibri"/>
          <w:b/>
        </w:rPr>
      </w:pPr>
    </w:p>
    <w:p w14:paraId="2BB34358" w14:textId="77777777" w:rsidR="00773D06" w:rsidRDefault="00252945">
      <w:pPr>
        <w:widowControl w:val="0"/>
        <w:jc w:val="both"/>
        <w:rPr>
          <w:rFonts w:ascii="Calibri" w:eastAsia="Calibri" w:hAnsi="Calibri" w:cs="Calibri"/>
        </w:rPr>
      </w:pPr>
      <w:r>
        <w:rPr>
          <w:rFonts w:ascii="Calibri" w:eastAsia="Calibri" w:hAnsi="Calibri" w:cs="Calibri"/>
          <w:b/>
        </w:rPr>
        <w:t>Waar registreren?</w:t>
      </w:r>
    </w:p>
    <w:p w14:paraId="172B5BF1" w14:textId="77777777" w:rsidR="00773D06" w:rsidRDefault="00252945">
      <w:pPr>
        <w:widowControl w:val="0"/>
        <w:jc w:val="both"/>
        <w:rPr>
          <w:rFonts w:ascii="Calibri" w:eastAsia="Calibri" w:hAnsi="Calibri" w:cs="Calibri"/>
        </w:rPr>
      </w:pPr>
      <w:r>
        <w:rPr>
          <w:rFonts w:ascii="Calibri" w:eastAsia="Calibri" w:hAnsi="Calibri" w:cs="Calibri"/>
        </w:rPr>
        <w:t xml:space="preserve">De registratie van de vestigingseenheden gebeurt in </w:t>
      </w:r>
      <w:r>
        <w:rPr>
          <w:rFonts w:ascii="Calibri" w:eastAsia="Calibri" w:hAnsi="Calibri" w:cs="Calibri"/>
          <w:b/>
        </w:rPr>
        <w:t>een webapplicatie van het VAPH</w:t>
      </w:r>
      <w:r>
        <w:rPr>
          <w:rFonts w:ascii="Calibri" w:eastAsia="Calibri" w:hAnsi="Calibri" w:cs="Calibri"/>
        </w:rPr>
        <w:t xml:space="preserve">, </w:t>
      </w:r>
      <w:r>
        <w:rPr>
          <w:rFonts w:ascii="Calibri" w:eastAsia="Calibri" w:hAnsi="Calibri" w:cs="Calibri"/>
          <w:b/>
        </w:rPr>
        <w:t>het E-loket ‘Mijn VAPH’</w:t>
      </w:r>
      <w:r>
        <w:rPr>
          <w:rFonts w:ascii="Calibri" w:eastAsia="Calibri" w:hAnsi="Calibri" w:cs="Calibri"/>
        </w:rPr>
        <w:t xml:space="preserve">. U kunt direct inloggen via </w:t>
      </w:r>
      <w:hyperlink r:id="rId9">
        <w:r>
          <w:rPr>
            <w:rFonts w:ascii="Calibri" w:eastAsia="Calibri" w:hAnsi="Calibri" w:cs="Calibri"/>
            <w:color w:val="1155CC"/>
            <w:u w:val="single"/>
          </w:rPr>
          <w:t>mijn.vaph.b</w:t>
        </w:r>
        <w:r>
          <w:rPr>
            <w:rFonts w:ascii="Calibri" w:eastAsia="Calibri" w:hAnsi="Calibri" w:cs="Calibri"/>
            <w:color w:val="1155CC"/>
            <w:u w:val="single"/>
          </w:rPr>
          <w:t>e</w:t>
        </w:r>
      </w:hyperlink>
      <w:r>
        <w:rPr>
          <w:rFonts w:ascii="Calibri" w:eastAsia="Calibri" w:hAnsi="Calibri" w:cs="Calibri"/>
        </w:rPr>
        <w:t xml:space="preserve"> en daar inloggen met de hoedanigheid van medewerker subsidie-eenheid (SE). </w:t>
      </w:r>
    </w:p>
    <w:p w14:paraId="7572DF46" w14:textId="307CC1F5" w:rsidR="00773D06" w:rsidRDefault="00252945">
      <w:pPr>
        <w:widowControl w:val="0"/>
        <w:jc w:val="both"/>
        <w:rPr>
          <w:rFonts w:ascii="Calibri" w:eastAsia="Calibri" w:hAnsi="Calibri" w:cs="Calibri"/>
        </w:rPr>
      </w:pPr>
      <w:r>
        <w:rPr>
          <w:rFonts w:ascii="Calibri" w:eastAsia="Calibri" w:hAnsi="Calibri" w:cs="Calibri"/>
        </w:rPr>
        <w:t xml:space="preserve">Een handleiding hierover is beschikbaar via </w:t>
      </w:r>
      <w:hyperlink r:id="rId10">
        <w:r>
          <w:rPr>
            <w:rFonts w:ascii="Calibri" w:eastAsia="Calibri" w:hAnsi="Calibri" w:cs="Calibri"/>
            <w:color w:val="1155CC"/>
            <w:u w:val="single"/>
          </w:rPr>
          <w:t>www.vaph.be/do</w:t>
        </w:r>
        <w:r>
          <w:rPr>
            <w:rFonts w:ascii="Calibri" w:eastAsia="Calibri" w:hAnsi="Calibri" w:cs="Calibri"/>
            <w:color w:val="1155CC"/>
            <w:u w:val="single"/>
          </w:rPr>
          <w:t>c</w:t>
        </w:r>
        <w:r>
          <w:rPr>
            <w:rFonts w:ascii="Calibri" w:eastAsia="Calibri" w:hAnsi="Calibri" w:cs="Calibri"/>
            <w:color w:val="1155CC"/>
            <w:u w:val="single"/>
          </w:rPr>
          <w:t>umenten/handleiding-sites</w:t>
        </w:r>
      </w:hyperlink>
      <w:r>
        <w:rPr>
          <w:rFonts w:ascii="Calibri" w:eastAsia="Calibri" w:hAnsi="Calibri" w:cs="Calibri"/>
          <w:color w:val="1155CC"/>
          <w:u w:val="single"/>
        </w:rPr>
        <w:t>.</w:t>
      </w:r>
    </w:p>
    <w:p w14:paraId="52EC7F82" w14:textId="77777777" w:rsidR="00773D06" w:rsidRDefault="00773D06">
      <w:pPr>
        <w:widowControl w:val="0"/>
        <w:jc w:val="both"/>
        <w:rPr>
          <w:rFonts w:ascii="Calibri" w:eastAsia="Calibri" w:hAnsi="Calibri" w:cs="Calibri"/>
          <w:b/>
        </w:rPr>
      </w:pPr>
    </w:p>
    <w:p w14:paraId="55E47A76" w14:textId="77777777" w:rsidR="00773D06" w:rsidRDefault="00252945">
      <w:pPr>
        <w:widowControl w:val="0"/>
        <w:jc w:val="both"/>
        <w:rPr>
          <w:rFonts w:ascii="Calibri" w:eastAsia="Calibri" w:hAnsi="Calibri" w:cs="Calibri"/>
        </w:rPr>
      </w:pPr>
      <w:r>
        <w:rPr>
          <w:rFonts w:ascii="Calibri" w:eastAsia="Calibri" w:hAnsi="Calibri" w:cs="Calibri"/>
          <w:b/>
        </w:rPr>
        <w:t>Hoe registreren?</w:t>
      </w:r>
    </w:p>
    <w:p w14:paraId="393AF1B6" w14:textId="77777777" w:rsidR="00773D06" w:rsidRDefault="00252945">
      <w:pPr>
        <w:widowControl w:val="0"/>
        <w:jc w:val="both"/>
        <w:rPr>
          <w:rFonts w:ascii="Calibri" w:eastAsia="Calibri" w:hAnsi="Calibri" w:cs="Calibri"/>
        </w:rPr>
      </w:pPr>
      <w:r>
        <w:rPr>
          <w:rFonts w:ascii="Calibri" w:eastAsia="Calibri" w:hAnsi="Calibri" w:cs="Calibri"/>
        </w:rPr>
        <w:t>De orga</w:t>
      </w:r>
      <w:r>
        <w:rPr>
          <w:rFonts w:ascii="Calibri" w:eastAsia="Calibri" w:hAnsi="Calibri" w:cs="Calibri"/>
        </w:rPr>
        <w:t>nisatie gaat hiervoor naar het luik ‘Sites’ in Mijn VAPH. De benaming van sites wordt in de webapplicatie gebruikt als synoniem voor vestigingseenheid. ‘Ga naar sites’ verwijst de organisatie naar een overzicht waar alle sites van de organisatie geregistre</w:t>
      </w:r>
      <w:r>
        <w:rPr>
          <w:rFonts w:ascii="Calibri" w:eastAsia="Calibri" w:hAnsi="Calibri" w:cs="Calibri"/>
        </w:rPr>
        <w:t xml:space="preserve">erd staan en waar sites toegevoegd kunnen worden. </w:t>
      </w:r>
    </w:p>
    <w:p w14:paraId="25579BBA" w14:textId="77777777" w:rsidR="00773D06" w:rsidRDefault="00773D06">
      <w:pPr>
        <w:widowControl w:val="0"/>
        <w:jc w:val="both"/>
        <w:rPr>
          <w:rFonts w:ascii="Calibri" w:eastAsia="Calibri" w:hAnsi="Calibri" w:cs="Calibri"/>
        </w:rPr>
      </w:pPr>
    </w:p>
    <w:p w14:paraId="2CFDE26C" w14:textId="65D590EF" w:rsidR="00773D06" w:rsidRDefault="00252945">
      <w:pPr>
        <w:jc w:val="both"/>
        <w:rPr>
          <w:rFonts w:ascii="Calibri" w:eastAsia="Calibri" w:hAnsi="Calibri" w:cs="Calibri"/>
        </w:rPr>
      </w:pPr>
      <w:r>
        <w:rPr>
          <w:rFonts w:ascii="Calibri" w:eastAsia="Calibri" w:hAnsi="Calibri" w:cs="Calibri"/>
        </w:rPr>
        <w:t>Per site zal er nagegaan moeten worden of de gegevens correct zijn en moeten de erkende activiteiten en de aangeboden ondersteuning worden aangeduid. Er kan maar één uniek adres behouden worden. Indien er</w:t>
      </w:r>
      <w:r>
        <w:rPr>
          <w:rFonts w:ascii="Calibri" w:eastAsia="Calibri" w:hAnsi="Calibri" w:cs="Calibri"/>
        </w:rPr>
        <w:t xml:space="preserve"> andere gelijkaardige adressen werden geregistreerd, die niet terug te vinden zijn in be.stat</w:t>
      </w:r>
      <w:r>
        <w:rPr>
          <w:rFonts w:ascii="Calibri" w:eastAsia="Calibri" w:hAnsi="Calibri" w:cs="Calibri"/>
          <w:vertAlign w:val="superscript"/>
        </w:rPr>
        <w:footnoteReference w:id="3"/>
      </w:r>
      <w:r>
        <w:rPr>
          <w:rFonts w:ascii="Calibri" w:eastAsia="Calibri" w:hAnsi="Calibri" w:cs="Calibri"/>
        </w:rPr>
        <w:t xml:space="preserve">, dan zullen deze verwijderd moeten worden. </w:t>
      </w:r>
    </w:p>
    <w:p w14:paraId="4D260AEC" w14:textId="22A929D1" w:rsidR="00A92F5E" w:rsidRDefault="00A92F5E">
      <w:pPr>
        <w:jc w:val="both"/>
        <w:rPr>
          <w:rFonts w:ascii="Calibri" w:eastAsia="Calibri" w:hAnsi="Calibri" w:cs="Calibri"/>
        </w:rPr>
      </w:pPr>
    </w:p>
    <w:p w14:paraId="4EB5F7BD" w14:textId="35EDEC12" w:rsidR="00A92F5E" w:rsidRDefault="00A92F5E">
      <w:pPr>
        <w:jc w:val="both"/>
        <w:rPr>
          <w:rFonts w:ascii="Calibri" w:eastAsia="Calibri" w:hAnsi="Calibri" w:cs="Calibri"/>
        </w:rPr>
      </w:pPr>
    </w:p>
    <w:p w14:paraId="03864349" w14:textId="50D00BB4" w:rsidR="00A92F5E" w:rsidRDefault="00A92F5E">
      <w:pPr>
        <w:jc w:val="both"/>
        <w:rPr>
          <w:rFonts w:ascii="Calibri" w:eastAsia="Calibri" w:hAnsi="Calibri" w:cs="Calibri"/>
        </w:rPr>
      </w:pPr>
    </w:p>
    <w:p w14:paraId="585DDD78" w14:textId="77777777" w:rsidR="00A92F5E" w:rsidRDefault="00A92F5E">
      <w:pPr>
        <w:jc w:val="both"/>
        <w:rPr>
          <w:rFonts w:ascii="Calibri" w:eastAsia="Calibri" w:hAnsi="Calibri" w:cs="Calibri"/>
        </w:rPr>
      </w:pPr>
    </w:p>
    <w:p w14:paraId="22E41763" w14:textId="77777777" w:rsidR="00773D06" w:rsidRDefault="00252945">
      <w:pPr>
        <w:jc w:val="both"/>
        <w:rPr>
          <w:rFonts w:ascii="Calibri" w:eastAsia="Calibri" w:hAnsi="Calibri" w:cs="Calibri"/>
        </w:rPr>
      </w:pPr>
      <w:r>
        <w:rPr>
          <w:rFonts w:ascii="Calibri" w:eastAsia="Calibri" w:hAnsi="Calibri" w:cs="Calibri"/>
        </w:rPr>
        <w:lastRenderedPageBreak/>
        <w:t>In het site-luik zal u nu drie tabbladen terugvinden:</w:t>
      </w:r>
    </w:p>
    <w:p w14:paraId="2361F5C0" w14:textId="77777777" w:rsidR="00773D06" w:rsidRDefault="00773D06">
      <w:pPr>
        <w:widowControl w:val="0"/>
        <w:jc w:val="both"/>
        <w:rPr>
          <w:rFonts w:ascii="Calibri" w:eastAsia="Calibri" w:hAnsi="Calibri" w:cs="Calibri"/>
        </w:rPr>
      </w:pPr>
    </w:p>
    <w:p w14:paraId="001D96DA" w14:textId="77777777" w:rsidR="00773D06" w:rsidRDefault="00252945">
      <w:pPr>
        <w:widowControl w:val="0"/>
        <w:numPr>
          <w:ilvl w:val="0"/>
          <w:numId w:val="1"/>
        </w:numPr>
        <w:jc w:val="both"/>
        <w:rPr>
          <w:rFonts w:ascii="Calibri" w:eastAsia="Calibri" w:hAnsi="Calibri" w:cs="Calibri"/>
          <w:b/>
        </w:rPr>
      </w:pPr>
      <w:r>
        <w:rPr>
          <w:rFonts w:ascii="Calibri" w:eastAsia="Calibri" w:hAnsi="Calibri" w:cs="Calibri"/>
          <w:b/>
        </w:rPr>
        <w:t>Erkenningsgegevens</w:t>
      </w:r>
    </w:p>
    <w:p w14:paraId="0A30E358" w14:textId="77777777" w:rsidR="00773D06" w:rsidRDefault="00252945">
      <w:pPr>
        <w:widowControl w:val="0"/>
        <w:ind w:left="720"/>
        <w:jc w:val="both"/>
        <w:rPr>
          <w:rFonts w:ascii="Calibri" w:eastAsia="Calibri" w:hAnsi="Calibri" w:cs="Calibri"/>
        </w:rPr>
      </w:pPr>
      <w:r>
        <w:rPr>
          <w:rFonts w:ascii="Calibri" w:eastAsia="Calibri" w:hAnsi="Calibri" w:cs="Calibri"/>
        </w:rPr>
        <w:t>In het eerste tabblad staan de ‘erkenningsgegevens’. Voor de registratie en verificatie van de site moeten volgende velden verplicht ingevuld worden:</w:t>
      </w:r>
    </w:p>
    <w:p w14:paraId="108E58A7" w14:textId="77777777" w:rsidR="00773D06" w:rsidRDefault="00773D06">
      <w:pPr>
        <w:widowControl w:val="0"/>
        <w:ind w:left="720"/>
        <w:jc w:val="both"/>
        <w:rPr>
          <w:rFonts w:ascii="Calibri" w:eastAsia="Calibri" w:hAnsi="Calibri" w:cs="Calibri"/>
        </w:rPr>
      </w:pPr>
    </w:p>
    <w:p w14:paraId="3FEBAA91" w14:textId="77777777" w:rsidR="00773D06" w:rsidRDefault="00252945">
      <w:pPr>
        <w:widowControl w:val="0"/>
        <w:numPr>
          <w:ilvl w:val="0"/>
          <w:numId w:val="2"/>
        </w:numPr>
        <w:jc w:val="both"/>
        <w:rPr>
          <w:rFonts w:ascii="Calibri" w:eastAsia="Calibri" w:hAnsi="Calibri" w:cs="Calibri"/>
          <w:b/>
        </w:rPr>
      </w:pPr>
      <w:r>
        <w:rPr>
          <w:rFonts w:ascii="Calibri" w:eastAsia="Calibri" w:hAnsi="Calibri" w:cs="Calibri"/>
          <w:b/>
        </w:rPr>
        <w:t>Beschikbaarheid van de site</w:t>
      </w:r>
    </w:p>
    <w:p w14:paraId="4EFB5833" w14:textId="77777777" w:rsidR="00773D06" w:rsidRDefault="00252945">
      <w:pPr>
        <w:widowControl w:val="0"/>
        <w:ind w:left="1440"/>
        <w:jc w:val="both"/>
        <w:rPr>
          <w:rFonts w:ascii="Calibri" w:eastAsia="Calibri" w:hAnsi="Calibri" w:cs="Calibri"/>
          <w:i/>
        </w:rPr>
      </w:pPr>
      <w:r>
        <w:rPr>
          <w:rFonts w:ascii="Calibri" w:eastAsia="Calibri" w:hAnsi="Calibri" w:cs="Calibri"/>
          <w:i/>
        </w:rPr>
        <w:t>Hier kan ingegeven worden tot wanneer een site in gebruik is. Automatisch zal</w:t>
      </w:r>
      <w:r>
        <w:rPr>
          <w:rFonts w:ascii="Calibri" w:eastAsia="Calibri" w:hAnsi="Calibri" w:cs="Calibri"/>
          <w:i/>
        </w:rPr>
        <w:t xml:space="preserve"> de begin- en einddatum van de erkenning worden ingevuld. Dit kan aangepast worden wanneer bijvoorbeeld een site zal sluiten of tijdelijk van aard is. </w:t>
      </w:r>
      <w:r>
        <w:rPr>
          <w:rFonts w:ascii="Calibri" w:eastAsia="Calibri" w:hAnsi="Calibri" w:cs="Calibri"/>
          <w:i/>
        </w:rPr>
        <w:br/>
        <w:t xml:space="preserve">Wanneer op een site enkel tijdelijk (minstens 3 maanden) activiteiten worden uitgeoefend, moet ook deze </w:t>
      </w:r>
      <w:r>
        <w:rPr>
          <w:rFonts w:ascii="Calibri" w:eastAsia="Calibri" w:hAnsi="Calibri" w:cs="Calibri"/>
          <w:i/>
        </w:rPr>
        <w:t xml:space="preserve">worden geregistreerd. </w:t>
      </w:r>
    </w:p>
    <w:p w14:paraId="1B7384AE" w14:textId="77777777" w:rsidR="00773D06" w:rsidRDefault="00252945">
      <w:pPr>
        <w:widowControl w:val="0"/>
        <w:numPr>
          <w:ilvl w:val="0"/>
          <w:numId w:val="2"/>
        </w:numPr>
        <w:jc w:val="both"/>
        <w:rPr>
          <w:rFonts w:ascii="Calibri" w:eastAsia="Calibri" w:hAnsi="Calibri" w:cs="Calibri"/>
          <w:b/>
        </w:rPr>
      </w:pPr>
      <w:r>
        <w:rPr>
          <w:rFonts w:ascii="Calibri" w:eastAsia="Calibri" w:hAnsi="Calibri" w:cs="Calibri"/>
          <w:b/>
        </w:rPr>
        <w:t>Naam van de site/vestigingseenheid</w:t>
      </w:r>
    </w:p>
    <w:p w14:paraId="39B5CD1F" w14:textId="77777777" w:rsidR="00773D06" w:rsidRDefault="00252945">
      <w:pPr>
        <w:widowControl w:val="0"/>
        <w:numPr>
          <w:ilvl w:val="0"/>
          <w:numId w:val="2"/>
        </w:numPr>
        <w:jc w:val="both"/>
        <w:rPr>
          <w:rFonts w:ascii="Calibri" w:eastAsia="Calibri" w:hAnsi="Calibri" w:cs="Calibri"/>
          <w:b/>
        </w:rPr>
      </w:pPr>
      <w:r>
        <w:rPr>
          <w:rFonts w:ascii="Calibri" w:eastAsia="Calibri" w:hAnsi="Calibri" w:cs="Calibri"/>
          <w:b/>
        </w:rPr>
        <w:t>Adres</w:t>
      </w:r>
    </w:p>
    <w:p w14:paraId="0E8AE3CC" w14:textId="77777777" w:rsidR="00773D06" w:rsidRDefault="00252945">
      <w:pPr>
        <w:widowControl w:val="0"/>
        <w:numPr>
          <w:ilvl w:val="0"/>
          <w:numId w:val="2"/>
        </w:numPr>
        <w:jc w:val="both"/>
        <w:rPr>
          <w:rFonts w:ascii="Calibri" w:eastAsia="Calibri" w:hAnsi="Calibri" w:cs="Calibri"/>
          <w:b/>
        </w:rPr>
      </w:pPr>
      <w:r>
        <w:rPr>
          <w:rFonts w:ascii="Calibri" w:eastAsia="Calibri" w:hAnsi="Calibri" w:cs="Calibri"/>
          <w:b/>
        </w:rPr>
        <w:t xml:space="preserve">Erkende activiteiten </w:t>
      </w:r>
    </w:p>
    <w:p w14:paraId="0151D22B" w14:textId="77777777" w:rsidR="00773D06" w:rsidRDefault="00252945">
      <w:pPr>
        <w:widowControl w:val="0"/>
        <w:ind w:left="1440"/>
        <w:jc w:val="both"/>
        <w:rPr>
          <w:rFonts w:ascii="Calibri" w:eastAsia="Calibri" w:hAnsi="Calibri" w:cs="Calibri"/>
          <w:i/>
        </w:rPr>
      </w:pPr>
      <w:r>
        <w:rPr>
          <w:rFonts w:ascii="Calibri" w:eastAsia="Calibri" w:hAnsi="Calibri" w:cs="Calibri"/>
          <w:i/>
        </w:rPr>
        <w:t xml:space="preserve">Hier worden alle activiteiten getoond waarvoor u als organisatie erkend bent. U duidt hier aan welke activiteiten op de site worden aangeboden. </w:t>
      </w:r>
    </w:p>
    <w:p w14:paraId="3AF872EB" w14:textId="77777777" w:rsidR="00773D06" w:rsidRDefault="00252945">
      <w:pPr>
        <w:widowControl w:val="0"/>
        <w:numPr>
          <w:ilvl w:val="0"/>
          <w:numId w:val="2"/>
        </w:numPr>
        <w:jc w:val="both"/>
        <w:rPr>
          <w:rFonts w:ascii="Calibri" w:eastAsia="Calibri" w:hAnsi="Calibri" w:cs="Calibri"/>
          <w:b/>
        </w:rPr>
      </w:pPr>
      <w:r>
        <w:rPr>
          <w:rFonts w:ascii="Calibri" w:eastAsia="Calibri" w:hAnsi="Calibri" w:cs="Calibri"/>
          <w:b/>
        </w:rPr>
        <w:t>Aangeboden ondersteuning</w:t>
      </w:r>
    </w:p>
    <w:p w14:paraId="685D7D28" w14:textId="77777777" w:rsidR="00773D06" w:rsidRDefault="00252945">
      <w:pPr>
        <w:widowControl w:val="0"/>
        <w:ind w:left="1440"/>
        <w:jc w:val="both"/>
        <w:rPr>
          <w:rFonts w:ascii="Calibri" w:eastAsia="Calibri" w:hAnsi="Calibri" w:cs="Calibri"/>
          <w:i/>
        </w:rPr>
      </w:pPr>
      <w:r>
        <w:rPr>
          <w:rFonts w:ascii="Calibri" w:eastAsia="Calibri" w:hAnsi="Calibri" w:cs="Calibri"/>
          <w:i/>
        </w:rPr>
        <w:t xml:space="preserve">Hier wordt de ondersteuning aangeduid die op die site wordt aangeboden. </w:t>
      </w:r>
    </w:p>
    <w:p w14:paraId="65976063" w14:textId="77777777" w:rsidR="00773D06" w:rsidRDefault="00252945">
      <w:pPr>
        <w:widowControl w:val="0"/>
        <w:ind w:left="1440"/>
        <w:jc w:val="both"/>
        <w:rPr>
          <w:rFonts w:ascii="Calibri" w:eastAsia="Calibri" w:hAnsi="Calibri" w:cs="Calibri"/>
          <w:i/>
        </w:rPr>
      </w:pPr>
      <w:r>
        <w:rPr>
          <w:rFonts w:ascii="Calibri" w:eastAsia="Calibri" w:hAnsi="Calibri" w:cs="Calibri"/>
          <w:i/>
        </w:rPr>
        <w:t>Een MFC duidt</w:t>
      </w:r>
      <w:r>
        <w:rPr>
          <w:rFonts w:ascii="Calibri" w:eastAsia="Calibri" w:hAnsi="Calibri" w:cs="Calibri"/>
          <w:i/>
        </w:rPr>
        <w:t xml:space="preserve"> dagondersteuning aan wanneer er schoolaanvullende/ schoolvervangende dagopvang wordt geboden, woonondersteuning wanneer er verblijf wordt geboden. </w:t>
      </w:r>
    </w:p>
    <w:p w14:paraId="7B59B5A4" w14:textId="77777777" w:rsidR="00773D06" w:rsidRDefault="00773D06">
      <w:pPr>
        <w:widowControl w:val="0"/>
        <w:ind w:left="1440"/>
        <w:jc w:val="both"/>
        <w:rPr>
          <w:rFonts w:ascii="Calibri" w:eastAsia="Calibri" w:hAnsi="Calibri" w:cs="Calibri"/>
        </w:rPr>
      </w:pPr>
    </w:p>
    <w:p w14:paraId="3B9A4233" w14:textId="77777777" w:rsidR="00773D06" w:rsidRDefault="00252945">
      <w:pPr>
        <w:widowControl w:val="0"/>
        <w:numPr>
          <w:ilvl w:val="0"/>
          <w:numId w:val="1"/>
        </w:numPr>
        <w:jc w:val="both"/>
        <w:rPr>
          <w:rFonts w:ascii="Calibri" w:eastAsia="Calibri" w:hAnsi="Calibri" w:cs="Calibri"/>
          <w:b/>
        </w:rPr>
      </w:pPr>
      <w:r>
        <w:rPr>
          <w:rFonts w:ascii="Calibri" w:eastAsia="Calibri" w:hAnsi="Calibri" w:cs="Calibri"/>
          <w:b/>
        </w:rPr>
        <w:t>Foto’s</w:t>
      </w:r>
    </w:p>
    <w:p w14:paraId="27EA6E7A" w14:textId="77777777" w:rsidR="00773D06" w:rsidRDefault="00252945">
      <w:pPr>
        <w:widowControl w:val="0"/>
        <w:ind w:left="720"/>
        <w:jc w:val="both"/>
        <w:rPr>
          <w:rFonts w:ascii="Calibri" w:eastAsia="Calibri" w:hAnsi="Calibri" w:cs="Calibri"/>
        </w:rPr>
      </w:pPr>
      <w:r>
        <w:rPr>
          <w:rFonts w:ascii="Calibri" w:eastAsia="Calibri" w:hAnsi="Calibri" w:cs="Calibri"/>
        </w:rPr>
        <w:t>Hier is het mogelijk om foto’s toe te voegen die verschijnen op Zorgwijs.</w:t>
      </w:r>
    </w:p>
    <w:p w14:paraId="679D10E4" w14:textId="77777777" w:rsidR="00773D06" w:rsidRDefault="00773D06">
      <w:pPr>
        <w:widowControl w:val="0"/>
        <w:ind w:left="720"/>
        <w:jc w:val="both"/>
        <w:rPr>
          <w:rFonts w:ascii="Calibri" w:eastAsia="Calibri" w:hAnsi="Calibri" w:cs="Calibri"/>
        </w:rPr>
      </w:pPr>
    </w:p>
    <w:p w14:paraId="0F9DDB1D" w14:textId="77777777" w:rsidR="00773D06" w:rsidRDefault="00252945">
      <w:pPr>
        <w:widowControl w:val="0"/>
        <w:numPr>
          <w:ilvl w:val="0"/>
          <w:numId w:val="1"/>
        </w:numPr>
        <w:jc w:val="both"/>
        <w:rPr>
          <w:rFonts w:ascii="Calibri" w:eastAsia="Calibri" w:hAnsi="Calibri" w:cs="Calibri"/>
          <w:b/>
        </w:rPr>
      </w:pPr>
      <w:r>
        <w:rPr>
          <w:rFonts w:ascii="Calibri" w:eastAsia="Calibri" w:hAnsi="Calibri" w:cs="Calibri"/>
          <w:b/>
        </w:rPr>
        <w:t>Zorgwijs</w:t>
      </w:r>
    </w:p>
    <w:p w14:paraId="35EBAAAC" w14:textId="77777777" w:rsidR="00773D06" w:rsidRDefault="00252945">
      <w:pPr>
        <w:widowControl w:val="0"/>
        <w:ind w:left="720"/>
        <w:jc w:val="both"/>
        <w:rPr>
          <w:rFonts w:ascii="Calibri" w:eastAsia="Calibri" w:hAnsi="Calibri" w:cs="Calibri"/>
          <w:i/>
        </w:rPr>
      </w:pPr>
      <w:r>
        <w:rPr>
          <w:rFonts w:ascii="Calibri" w:eastAsia="Calibri" w:hAnsi="Calibri" w:cs="Calibri"/>
        </w:rPr>
        <w:t>Hier kan u aand</w:t>
      </w:r>
      <w:r>
        <w:rPr>
          <w:rFonts w:ascii="Calibri" w:eastAsia="Calibri" w:hAnsi="Calibri" w:cs="Calibri"/>
        </w:rPr>
        <w:t xml:space="preserve">uiden om de erkenningsgegevens te laten doorstromen naar Zorgwijs. Daarnaast kan u een extra beschrijving, contactgegevens en linken naar de website m.b.t. woon- en leefkosten, kwaliteit en klachten toevoegen. </w:t>
      </w:r>
    </w:p>
    <w:p w14:paraId="2CFF58BC" w14:textId="77777777" w:rsidR="00773D06" w:rsidRDefault="00773D06">
      <w:pPr>
        <w:widowControl w:val="0"/>
        <w:jc w:val="both"/>
        <w:rPr>
          <w:rFonts w:ascii="Calibri" w:eastAsia="Calibri" w:hAnsi="Calibri" w:cs="Calibri"/>
        </w:rPr>
      </w:pPr>
    </w:p>
    <w:p w14:paraId="0DA8150A" w14:textId="697EDFEF" w:rsidR="00773D06" w:rsidRDefault="00252945" w:rsidP="00252945">
      <w:pPr>
        <w:widowControl w:val="0"/>
        <w:rPr>
          <w:rFonts w:ascii="Calibri" w:eastAsia="Calibri" w:hAnsi="Calibri" w:cs="Calibri"/>
        </w:rPr>
      </w:pPr>
      <w:r>
        <w:rPr>
          <w:rFonts w:ascii="Calibri" w:eastAsia="Calibri" w:hAnsi="Calibri" w:cs="Calibri"/>
          <w:b/>
        </w:rPr>
        <w:t xml:space="preserve">Tegen wanneer registreren? </w:t>
      </w:r>
      <w:r>
        <w:rPr>
          <w:rFonts w:ascii="Calibri" w:eastAsia="Calibri" w:hAnsi="Calibri" w:cs="Calibri"/>
          <w:b/>
        </w:rPr>
        <w:br/>
      </w:r>
      <w:r>
        <w:rPr>
          <w:rFonts w:ascii="Calibri" w:eastAsia="Calibri" w:hAnsi="Calibri" w:cs="Calibri"/>
        </w:rPr>
        <w:t>De correcte regi</w:t>
      </w:r>
      <w:r>
        <w:rPr>
          <w:rFonts w:ascii="Calibri" w:eastAsia="Calibri" w:hAnsi="Calibri" w:cs="Calibri"/>
        </w:rPr>
        <w:t>stratie van alle vestigingseenheden is een belangrijke opdracht voor organisaties die vergund, erkend en/of geregistreerd zijn door het VAPH. Daarom werd dit een verplicht in te vullen veld, waarbij we verwachten dat alle organisaties hun vestigingseenhede</w:t>
      </w:r>
      <w:r>
        <w:rPr>
          <w:rFonts w:ascii="Calibri" w:eastAsia="Calibri" w:hAnsi="Calibri" w:cs="Calibri"/>
        </w:rPr>
        <w:t xml:space="preserve">n ingeven, verifiëren en/of actualiseren </w:t>
      </w:r>
      <w:r>
        <w:rPr>
          <w:rFonts w:ascii="Calibri" w:eastAsia="Calibri" w:hAnsi="Calibri" w:cs="Calibri"/>
          <w:b/>
        </w:rPr>
        <w:t>voor 1 oktober 2024.</w:t>
      </w:r>
      <w:r>
        <w:rPr>
          <w:rFonts w:ascii="Calibri" w:eastAsia="Calibri" w:hAnsi="Calibri" w:cs="Calibri"/>
        </w:rPr>
        <w:t xml:space="preserve"> </w:t>
      </w:r>
    </w:p>
    <w:p w14:paraId="043BE545" w14:textId="77777777" w:rsidR="00773D06" w:rsidRDefault="00773D06">
      <w:pPr>
        <w:widowControl w:val="0"/>
        <w:jc w:val="both"/>
        <w:rPr>
          <w:rFonts w:ascii="Calibri" w:eastAsia="Calibri" w:hAnsi="Calibri" w:cs="Calibri"/>
        </w:rPr>
      </w:pPr>
    </w:p>
    <w:p w14:paraId="08D74A3B" w14:textId="77777777" w:rsidR="00773D06" w:rsidRDefault="00252945">
      <w:pPr>
        <w:widowControl w:val="0"/>
        <w:jc w:val="both"/>
        <w:rPr>
          <w:rFonts w:ascii="Calibri" w:eastAsia="Calibri" w:hAnsi="Calibri" w:cs="Calibri"/>
        </w:rPr>
      </w:pPr>
      <w:r>
        <w:rPr>
          <w:rFonts w:ascii="Calibri" w:eastAsia="Calibri" w:hAnsi="Calibri" w:cs="Calibri"/>
        </w:rPr>
        <w:t>Wij danken u voor uw medewerking.</w:t>
      </w:r>
    </w:p>
    <w:p w14:paraId="46477BD2" w14:textId="4361C56A" w:rsidR="00773D06" w:rsidRDefault="00773D06">
      <w:pPr>
        <w:widowControl w:val="0"/>
        <w:jc w:val="both"/>
        <w:rPr>
          <w:rFonts w:ascii="Calibri" w:eastAsia="Calibri" w:hAnsi="Calibri" w:cs="Calibri"/>
        </w:rPr>
      </w:pPr>
    </w:p>
    <w:p w14:paraId="18DF5B70" w14:textId="77777777" w:rsidR="00252945" w:rsidRDefault="00252945">
      <w:pPr>
        <w:widowControl w:val="0"/>
        <w:jc w:val="both"/>
        <w:rPr>
          <w:rFonts w:ascii="Calibri" w:eastAsia="Calibri" w:hAnsi="Calibri" w:cs="Calibri"/>
        </w:rPr>
      </w:pPr>
    </w:p>
    <w:p w14:paraId="46E4650F" w14:textId="77777777" w:rsidR="00773D06" w:rsidRDefault="00773D06">
      <w:pPr>
        <w:widowControl w:val="0"/>
        <w:jc w:val="both"/>
        <w:rPr>
          <w:rFonts w:ascii="Calibri" w:eastAsia="Calibri" w:hAnsi="Calibri" w:cs="Calibri"/>
        </w:rPr>
      </w:pPr>
    </w:p>
    <w:p w14:paraId="4305BC80" w14:textId="77777777" w:rsidR="00773D06" w:rsidRDefault="00773D06">
      <w:pPr>
        <w:widowControl w:val="0"/>
        <w:jc w:val="both"/>
        <w:rPr>
          <w:rFonts w:ascii="Calibri" w:eastAsia="Calibri" w:hAnsi="Calibri" w:cs="Calibri"/>
        </w:rPr>
      </w:pPr>
    </w:p>
    <w:p w14:paraId="4E1D625A" w14:textId="77777777" w:rsidR="00773D06" w:rsidRDefault="00773D06">
      <w:pPr>
        <w:widowControl w:val="0"/>
        <w:jc w:val="both"/>
        <w:rPr>
          <w:rFonts w:ascii="Calibri" w:eastAsia="Calibri" w:hAnsi="Calibri" w:cs="Calibri"/>
        </w:rPr>
      </w:pPr>
    </w:p>
    <w:p w14:paraId="5852E718" w14:textId="77777777" w:rsidR="00773D06" w:rsidRDefault="00252945">
      <w:pPr>
        <w:widowControl w:val="0"/>
        <w:jc w:val="both"/>
        <w:rPr>
          <w:rFonts w:ascii="Calibri" w:eastAsia="Calibri" w:hAnsi="Calibri" w:cs="Calibri"/>
        </w:rPr>
      </w:pPr>
      <w:r>
        <w:rPr>
          <w:rFonts w:ascii="Calibri" w:eastAsia="Calibri" w:hAnsi="Calibri" w:cs="Calibri"/>
        </w:rPr>
        <w:t>James Van Casteren</w:t>
      </w:r>
    </w:p>
    <w:p w14:paraId="7F7859BC" w14:textId="77777777" w:rsidR="00773D06" w:rsidRDefault="00252945">
      <w:pPr>
        <w:widowControl w:val="0"/>
        <w:jc w:val="both"/>
      </w:pPr>
      <w:r>
        <w:rPr>
          <w:rFonts w:ascii="Calibri" w:eastAsia="Calibri" w:hAnsi="Calibri" w:cs="Calibri"/>
        </w:rPr>
        <w:t>Administrateur-generaal</w:t>
      </w:r>
    </w:p>
    <w:sectPr w:rsidR="00773D06">
      <w:footerReference w:type="default" r:id="rId11"/>
      <w:headerReference w:type="first" r:id="rId12"/>
      <w:footerReference w:type="first" r:id="rId1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CAF6" w14:textId="77777777" w:rsidR="00000000" w:rsidRDefault="00252945">
      <w:pPr>
        <w:spacing w:line="240" w:lineRule="auto"/>
      </w:pPr>
      <w:r>
        <w:separator/>
      </w:r>
    </w:p>
  </w:endnote>
  <w:endnote w:type="continuationSeparator" w:id="0">
    <w:p w14:paraId="11219BFF" w14:textId="77777777" w:rsidR="00000000" w:rsidRDefault="00252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E99B" w14:textId="77777777" w:rsidR="00773D06" w:rsidRDefault="00773D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661" w14:textId="77777777" w:rsidR="00773D06" w:rsidRDefault="00252945">
    <w:r>
      <w:rPr>
        <w:rFonts w:ascii="Calibri" w:eastAsia="Calibri" w:hAnsi="Calibri" w:cs="Calibri"/>
        <w:noProof/>
      </w:rPr>
      <w:drawing>
        <wp:inline distT="114300" distB="114300" distL="114300" distR="114300" wp14:anchorId="0B50B04F" wp14:editId="3188905B">
          <wp:extent cx="1364840" cy="566738"/>
          <wp:effectExtent l="0" t="0" r="0" b="0"/>
          <wp:docPr id="2" name="image2.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2.png" descr="logo_vlaanderen-is-welzijn_word_300dpi.png"/>
                  <pic:cNvPicPr preferRelativeResize="0"/>
                </pic:nvPicPr>
                <pic:blipFill>
                  <a:blip r:embed="rId1"/>
                  <a:srcRect/>
                  <a:stretch>
                    <a:fillRect/>
                  </a:stretch>
                </pic:blipFill>
                <pic:spPr>
                  <a:xfrm>
                    <a:off x="0" y="0"/>
                    <a:ext cx="1364840" cy="5667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CED" w14:textId="77777777" w:rsidR="00000000" w:rsidRDefault="00252945">
      <w:pPr>
        <w:spacing w:line="240" w:lineRule="auto"/>
      </w:pPr>
      <w:r>
        <w:separator/>
      </w:r>
    </w:p>
  </w:footnote>
  <w:footnote w:type="continuationSeparator" w:id="0">
    <w:p w14:paraId="419E925E" w14:textId="77777777" w:rsidR="00000000" w:rsidRDefault="00252945">
      <w:pPr>
        <w:spacing w:line="240" w:lineRule="auto"/>
      </w:pPr>
      <w:r>
        <w:continuationSeparator/>
      </w:r>
    </w:p>
  </w:footnote>
  <w:footnote w:id="1">
    <w:p w14:paraId="5F16BBBD" w14:textId="77777777" w:rsidR="00773D06" w:rsidRDefault="00252945">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20"/>
          <w:szCs w:val="20"/>
        </w:rPr>
        <w:t xml:space="preserve"> Meer informatie over het openstellen van de applicatie erkenningen vindt u in infonota INF/20/178: </w:t>
      </w:r>
      <w:hyperlink r:id="rId1">
        <w:r>
          <w:rPr>
            <w:rFonts w:ascii="Calibri" w:eastAsia="Calibri" w:hAnsi="Calibri" w:cs="Calibri"/>
            <w:color w:val="1155CC"/>
            <w:sz w:val="20"/>
            <w:szCs w:val="20"/>
            <w:u w:val="single"/>
          </w:rPr>
          <w:t>www.vaph.be/documenten/infonota-inf20178-het-openstellen-van-de-applicatie-erkenningen</w:t>
        </w:r>
      </w:hyperlink>
    </w:p>
  </w:footnote>
  <w:footnote w:id="2">
    <w:p w14:paraId="062D22D9" w14:textId="77777777" w:rsidR="00773D06" w:rsidRDefault="00252945">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In </w:t>
      </w:r>
      <w:r>
        <w:rPr>
          <w:rFonts w:ascii="Calibri" w:eastAsia="Calibri" w:hAnsi="Calibri" w:cs="Calibri"/>
          <w:sz w:val="20"/>
          <w:szCs w:val="20"/>
        </w:rPr>
        <w:t>de applicatie erkenningen wordt de term ‘site’ gebrui</w:t>
      </w:r>
      <w:r>
        <w:rPr>
          <w:rFonts w:ascii="Calibri" w:eastAsia="Calibri" w:hAnsi="Calibri" w:cs="Calibri"/>
          <w:sz w:val="20"/>
          <w:szCs w:val="20"/>
        </w:rPr>
        <w:t>kt voor een geregistreerde vestigingseenheid. Een uitbatingsplaats is de term die Zorginspectie hanteert en staat synoniem voor een vestigingseenheid.</w:t>
      </w:r>
    </w:p>
    <w:p w14:paraId="0C9E8280" w14:textId="77777777" w:rsidR="00773D06" w:rsidRDefault="00773D06">
      <w:pPr>
        <w:spacing w:line="240" w:lineRule="auto"/>
        <w:jc w:val="both"/>
        <w:rPr>
          <w:rFonts w:ascii="Calibri" w:eastAsia="Calibri" w:hAnsi="Calibri" w:cs="Calibri"/>
          <w:sz w:val="20"/>
          <w:szCs w:val="20"/>
        </w:rPr>
      </w:pPr>
    </w:p>
  </w:footnote>
  <w:footnote w:id="3">
    <w:p w14:paraId="38012DA9" w14:textId="77777777" w:rsidR="00773D06" w:rsidRDefault="00252945">
      <w:pPr>
        <w:jc w:val="both"/>
        <w:rPr>
          <w:rFonts w:ascii="Calibri" w:eastAsia="Calibri" w:hAnsi="Calibri" w:cs="Calibri"/>
          <w:sz w:val="20"/>
          <w:szCs w:val="20"/>
        </w:rPr>
      </w:pPr>
      <w:r>
        <w:rPr>
          <w:vertAlign w:val="superscript"/>
        </w:rPr>
        <w:footnoteRef/>
      </w:r>
      <w:r>
        <w:rPr>
          <w:rFonts w:ascii="Calibri" w:eastAsia="Calibri" w:hAnsi="Calibri" w:cs="Calibri"/>
        </w:rPr>
        <w:t xml:space="preserve"> </w:t>
      </w:r>
      <w:r>
        <w:rPr>
          <w:rFonts w:ascii="Calibri" w:eastAsia="Calibri" w:hAnsi="Calibri" w:cs="Calibri"/>
          <w:sz w:val="20"/>
          <w:szCs w:val="20"/>
        </w:rPr>
        <w:t xml:space="preserve">be.STAT </w:t>
      </w:r>
      <w:r>
        <w:rPr>
          <w:rFonts w:ascii="Calibri" w:eastAsia="Calibri" w:hAnsi="Calibri" w:cs="Calibri"/>
          <w:sz w:val="20"/>
          <w:szCs w:val="20"/>
        </w:rPr>
        <w:t xml:space="preserve">is onderdeel van Statbel, het Belgische statistiekbureau.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5306" w14:textId="77777777" w:rsidR="00773D06" w:rsidRDefault="00773D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048"/>
    <w:multiLevelType w:val="multilevel"/>
    <w:tmpl w:val="09706D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F644A1"/>
    <w:multiLevelType w:val="multilevel"/>
    <w:tmpl w:val="451CB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06"/>
    <w:rsid w:val="00252945"/>
    <w:rsid w:val="00773D06"/>
    <w:rsid w:val="00A92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0757"/>
  <w15:docId w15:val="{31C7476F-3EB0-44F1-939D-28BCC6CF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orgwijs.be/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ph.be/documenten/handleiding-sites" TargetMode="External"/><Relationship Id="rId4" Type="http://schemas.openxmlformats.org/officeDocument/2006/relationships/webSettings" Target="webSettings.xml"/><Relationship Id="rId9" Type="http://schemas.openxmlformats.org/officeDocument/2006/relationships/hyperlink" Target="https://mijn.vaph.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vaph.be/documenten/infonota-inf20178-het-openstellen-van-de-applicatie-erkenn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1381</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2</cp:revision>
  <dcterms:created xsi:type="dcterms:W3CDTF">2024-07-29T13:09:00Z</dcterms:created>
  <dcterms:modified xsi:type="dcterms:W3CDTF">2024-07-29T13:09:00Z</dcterms:modified>
</cp:coreProperties>
</file>